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A347B" w14:textId="0DC17094" w:rsidR="003B0B00" w:rsidRPr="00D5116E" w:rsidRDefault="000C5969" w:rsidP="00674467">
      <w:pPr>
        <w:spacing w:after="0" w:line="288" w:lineRule="auto"/>
        <w:ind w:firstLine="709"/>
        <w:jc w:val="center"/>
        <w:rPr>
          <w:rFonts w:ascii="Times New Roman" w:eastAsia="Times New Roman" w:hAnsi="Times New Roman" w:cs="Times New Roman"/>
          <w:color w:val="000000"/>
          <w:sz w:val="27"/>
          <w:szCs w:val="27"/>
          <w:lang w:eastAsia="ru-RU"/>
        </w:rPr>
      </w:pPr>
      <w:r w:rsidRPr="00D5116E">
        <w:rPr>
          <w:rFonts w:ascii="Times New Roman" w:eastAsia="Times New Roman" w:hAnsi="Times New Roman" w:cs="Times New Roman"/>
          <w:bCs/>
          <w:color w:val="000000"/>
          <w:sz w:val="27"/>
          <w:szCs w:val="27"/>
          <w:lang w:eastAsia="ru-RU"/>
        </w:rPr>
        <w:t xml:space="preserve">Разъяснения по заполнению формы </w:t>
      </w:r>
      <w:r w:rsidR="00AD0E15" w:rsidRPr="00D5116E">
        <w:rPr>
          <w:rFonts w:ascii="Times New Roman" w:eastAsia="Times New Roman" w:hAnsi="Times New Roman" w:cs="Times New Roman"/>
          <w:color w:val="000000"/>
          <w:sz w:val="27"/>
          <w:szCs w:val="27"/>
          <w:lang w:eastAsia="ru-RU"/>
        </w:rPr>
        <w:t xml:space="preserve">№ </w:t>
      </w:r>
      <w:r w:rsidR="005503FA">
        <w:rPr>
          <w:rFonts w:ascii="Times New Roman" w:eastAsia="Times New Roman" w:hAnsi="Times New Roman" w:cs="Times New Roman"/>
          <w:color w:val="000000"/>
          <w:sz w:val="27"/>
          <w:szCs w:val="27"/>
          <w:lang w:eastAsia="ru-RU"/>
        </w:rPr>
        <w:t>2-наука</w:t>
      </w:r>
      <w:r w:rsidR="00674467" w:rsidRPr="00D5116E">
        <w:rPr>
          <w:rFonts w:ascii="Times New Roman" w:eastAsia="Times New Roman" w:hAnsi="Times New Roman" w:cs="Times New Roman"/>
          <w:bCs/>
          <w:color w:val="000000"/>
          <w:sz w:val="27"/>
          <w:szCs w:val="27"/>
          <w:lang w:eastAsia="ru-RU"/>
        </w:rPr>
        <w:t xml:space="preserve"> </w:t>
      </w:r>
      <w:r w:rsidR="007C6C00">
        <w:rPr>
          <w:rFonts w:ascii="Times New Roman" w:eastAsia="Times New Roman" w:hAnsi="Times New Roman" w:cs="Times New Roman"/>
          <w:bCs/>
          <w:color w:val="000000"/>
          <w:sz w:val="27"/>
          <w:szCs w:val="27"/>
          <w:lang w:eastAsia="ru-RU"/>
        </w:rPr>
        <w:t>(годовая)</w:t>
      </w:r>
      <w:r w:rsidR="00674467" w:rsidRPr="00D5116E">
        <w:rPr>
          <w:rFonts w:ascii="Times New Roman" w:eastAsia="Times New Roman" w:hAnsi="Times New Roman" w:cs="Times New Roman"/>
          <w:bCs/>
          <w:color w:val="000000"/>
          <w:sz w:val="27"/>
          <w:szCs w:val="27"/>
          <w:lang w:eastAsia="ru-RU"/>
        </w:rPr>
        <w:t xml:space="preserve">                                               «Сведения о </w:t>
      </w:r>
      <w:r w:rsidR="00FA04FC">
        <w:rPr>
          <w:rFonts w:ascii="Times New Roman" w:eastAsia="Times New Roman" w:hAnsi="Times New Roman" w:cs="Times New Roman"/>
          <w:bCs/>
          <w:color w:val="000000"/>
          <w:sz w:val="27"/>
          <w:szCs w:val="27"/>
          <w:lang w:eastAsia="ru-RU"/>
        </w:rPr>
        <w:t>выполнении научных исследований и разработок</w:t>
      </w:r>
      <w:r w:rsidR="00674467" w:rsidRPr="00D5116E">
        <w:rPr>
          <w:rFonts w:ascii="Times New Roman" w:eastAsia="Times New Roman" w:hAnsi="Times New Roman" w:cs="Times New Roman"/>
          <w:bCs/>
          <w:color w:val="000000"/>
          <w:sz w:val="27"/>
          <w:szCs w:val="27"/>
          <w:lang w:eastAsia="ru-RU"/>
        </w:rPr>
        <w:t>»</w:t>
      </w:r>
    </w:p>
    <w:p w14:paraId="2B45DA2D" w14:textId="6310802E" w:rsidR="00FD1F0E" w:rsidRPr="00363539" w:rsidRDefault="000C5969" w:rsidP="00A07C91">
      <w:pPr>
        <w:spacing w:after="0" w:line="240" w:lineRule="auto"/>
        <w:ind w:firstLine="709"/>
        <w:jc w:val="both"/>
        <w:rPr>
          <w:rFonts w:ascii="Times New Roman" w:eastAsia="Times New Roman" w:hAnsi="Times New Roman" w:cs="Times New Roman"/>
          <w:color w:val="000000"/>
          <w:sz w:val="27"/>
          <w:szCs w:val="27"/>
          <w:lang w:eastAsia="ru-RU"/>
        </w:rPr>
      </w:pPr>
      <w:r w:rsidRPr="00855B7B">
        <w:rPr>
          <w:rFonts w:ascii="Times New Roman" w:eastAsia="Times New Roman" w:hAnsi="Times New Roman" w:cs="Times New Roman"/>
          <w:color w:val="000000"/>
          <w:sz w:val="27"/>
          <w:szCs w:val="27"/>
          <w:lang w:eastAsia="ru-RU"/>
        </w:rPr>
        <w:t xml:space="preserve">Форму федерального статистического наблюдения </w:t>
      </w:r>
      <w:r w:rsidR="001E33B8" w:rsidRPr="00855B7B">
        <w:rPr>
          <w:rFonts w:ascii="Times New Roman" w:eastAsia="Times New Roman" w:hAnsi="Times New Roman" w:cs="Times New Roman"/>
          <w:bCs/>
          <w:color w:val="000000"/>
          <w:sz w:val="27"/>
          <w:szCs w:val="27"/>
          <w:lang w:eastAsia="ru-RU"/>
        </w:rPr>
        <w:t xml:space="preserve">№ </w:t>
      </w:r>
      <w:r w:rsidR="009A3502">
        <w:rPr>
          <w:rFonts w:ascii="Times New Roman" w:eastAsia="Times New Roman" w:hAnsi="Times New Roman" w:cs="Times New Roman"/>
          <w:color w:val="000000"/>
          <w:sz w:val="27"/>
          <w:szCs w:val="27"/>
          <w:lang w:eastAsia="ru-RU"/>
        </w:rPr>
        <w:t>2-наука</w:t>
      </w:r>
      <w:r w:rsidR="00006BD5">
        <w:rPr>
          <w:rFonts w:ascii="Times New Roman" w:eastAsia="Times New Roman" w:hAnsi="Times New Roman" w:cs="Times New Roman"/>
          <w:color w:val="000000"/>
          <w:sz w:val="27"/>
          <w:szCs w:val="27"/>
          <w:lang w:eastAsia="ru-RU"/>
        </w:rPr>
        <w:t xml:space="preserve"> </w:t>
      </w:r>
      <w:r w:rsidR="009A3502" w:rsidRPr="00D5116E">
        <w:rPr>
          <w:rFonts w:ascii="Times New Roman" w:eastAsia="Times New Roman" w:hAnsi="Times New Roman" w:cs="Times New Roman"/>
          <w:bCs/>
          <w:color w:val="000000"/>
          <w:sz w:val="27"/>
          <w:szCs w:val="27"/>
          <w:lang w:eastAsia="ru-RU"/>
        </w:rPr>
        <w:t xml:space="preserve">«Сведения о </w:t>
      </w:r>
      <w:r w:rsidR="009A3502">
        <w:rPr>
          <w:rFonts w:ascii="Times New Roman" w:eastAsia="Times New Roman" w:hAnsi="Times New Roman" w:cs="Times New Roman"/>
          <w:bCs/>
          <w:color w:val="000000"/>
          <w:sz w:val="27"/>
          <w:szCs w:val="27"/>
          <w:lang w:eastAsia="ru-RU"/>
        </w:rPr>
        <w:t>выполнении научных исследований и разработок</w:t>
      </w:r>
      <w:r w:rsidR="009A3502" w:rsidRPr="00D5116E">
        <w:rPr>
          <w:rFonts w:ascii="Times New Roman" w:eastAsia="Times New Roman" w:hAnsi="Times New Roman" w:cs="Times New Roman"/>
          <w:bCs/>
          <w:color w:val="000000"/>
          <w:sz w:val="27"/>
          <w:szCs w:val="27"/>
          <w:lang w:eastAsia="ru-RU"/>
        </w:rPr>
        <w:t>»</w:t>
      </w:r>
      <w:r w:rsidR="009A3502" w:rsidRPr="00855B7B">
        <w:rPr>
          <w:rFonts w:ascii="Times New Roman" w:eastAsia="Times New Roman" w:hAnsi="Times New Roman" w:cs="Times New Roman"/>
          <w:color w:val="000000"/>
          <w:sz w:val="27"/>
          <w:szCs w:val="27"/>
          <w:lang w:eastAsia="ru-RU"/>
        </w:rPr>
        <w:t xml:space="preserve"> </w:t>
      </w:r>
      <w:r w:rsidR="001E33B8" w:rsidRPr="00855B7B">
        <w:rPr>
          <w:rFonts w:ascii="Times New Roman" w:eastAsia="Times New Roman" w:hAnsi="Times New Roman" w:cs="Times New Roman"/>
          <w:color w:val="000000"/>
          <w:sz w:val="27"/>
          <w:szCs w:val="27"/>
          <w:lang w:eastAsia="ru-RU"/>
        </w:rPr>
        <w:t>(далее – форма), утвержденную приказом Росстата от 31</w:t>
      </w:r>
      <w:r w:rsidR="00A936B9">
        <w:rPr>
          <w:rFonts w:ascii="Times New Roman" w:eastAsia="Times New Roman" w:hAnsi="Times New Roman" w:cs="Times New Roman"/>
          <w:color w:val="000000"/>
          <w:sz w:val="27"/>
          <w:szCs w:val="27"/>
          <w:lang w:eastAsia="ru-RU"/>
        </w:rPr>
        <w:t xml:space="preserve"> июля </w:t>
      </w:r>
      <w:r w:rsidR="001E33B8" w:rsidRPr="00855B7B">
        <w:rPr>
          <w:rFonts w:ascii="Times New Roman" w:eastAsia="Times New Roman" w:hAnsi="Times New Roman" w:cs="Times New Roman"/>
          <w:color w:val="000000"/>
          <w:sz w:val="27"/>
          <w:szCs w:val="27"/>
          <w:lang w:eastAsia="ru-RU"/>
        </w:rPr>
        <w:t>2023</w:t>
      </w:r>
      <w:r w:rsidR="00A936B9">
        <w:rPr>
          <w:rFonts w:ascii="Times New Roman" w:eastAsia="Times New Roman" w:hAnsi="Times New Roman" w:cs="Times New Roman"/>
          <w:color w:val="000000"/>
          <w:sz w:val="27"/>
          <w:szCs w:val="27"/>
          <w:lang w:eastAsia="ru-RU"/>
        </w:rPr>
        <w:t xml:space="preserve"> г.</w:t>
      </w:r>
      <w:r w:rsidR="001E33B8" w:rsidRPr="00855B7B">
        <w:rPr>
          <w:rFonts w:ascii="Times New Roman" w:eastAsia="Times New Roman" w:hAnsi="Times New Roman" w:cs="Times New Roman"/>
          <w:color w:val="000000"/>
          <w:sz w:val="27"/>
          <w:szCs w:val="27"/>
          <w:lang w:eastAsia="ru-RU"/>
        </w:rPr>
        <w:t xml:space="preserve"> № 363 (с изм</w:t>
      </w:r>
      <w:r w:rsidR="0053790F" w:rsidRPr="00855B7B">
        <w:rPr>
          <w:rFonts w:ascii="Times New Roman" w:eastAsia="Times New Roman" w:hAnsi="Times New Roman" w:cs="Times New Roman"/>
          <w:color w:val="000000"/>
          <w:sz w:val="27"/>
          <w:szCs w:val="27"/>
          <w:lang w:eastAsia="ru-RU"/>
        </w:rPr>
        <w:t>енениями</w:t>
      </w:r>
      <w:r w:rsidR="006E3E66">
        <w:rPr>
          <w:rFonts w:ascii="Times New Roman" w:eastAsia="Times New Roman" w:hAnsi="Times New Roman" w:cs="Times New Roman"/>
          <w:color w:val="000000"/>
          <w:sz w:val="27"/>
          <w:szCs w:val="27"/>
          <w:lang w:eastAsia="ru-RU"/>
        </w:rPr>
        <w:t>)</w:t>
      </w:r>
      <w:r w:rsidR="0053790F" w:rsidRPr="00855B7B">
        <w:rPr>
          <w:rFonts w:ascii="Times New Roman" w:eastAsia="Times New Roman" w:hAnsi="Times New Roman" w:cs="Times New Roman"/>
          <w:color w:val="000000"/>
          <w:sz w:val="27"/>
          <w:szCs w:val="27"/>
          <w:lang w:eastAsia="ru-RU"/>
        </w:rPr>
        <w:t>,</w:t>
      </w:r>
      <w:r w:rsidR="005A6A38">
        <w:rPr>
          <w:rFonts w:ascii="Times New Roman" w:eastAsia="Times New Roman" w:hAnsi="Times New Roman" w:cs="Times New Roman"/>
          <w:color w:val="000000"/>
          <w:sz w:val="27"/>
          <w:szCs w:val="27"/>
          <w:lang w:eastAsia="ru-RU"/>
        </w:rPr>
        <w:t xml:space="preserve"> </w:t>
      </w:r>
      <w:r w:rsidRPr="00855B7B">
        <w:rPr>
          <w:rFonts w:ascii="Times New Roman" w:eastAsia="Times New Roman" w:hAnsi="Times New Roman" w:cs="Times New Roman"/>
          <w:color w:val="000000"/>
          <w:sz w:val="27"/>
          <w:szCs w:val="27"/>
          <w:lang w:eastAsia="ru-RU"/>
        </w:rPr>
        <w:t>предоставляют</w:t>
      </w:r>
      <w:r w:rsidR="005B38D8">
        <w:t xml:space="preserve"> </w:t>
      </w:r>
      <w:r w:rsidR="005B38D8" w:rsidRPr="005B38D8">
        <w:rPr>
          <w:rFonts w:ascii="Times New Roman" w:hAnsi="Times New Roman" w:cs="Times New Roman"/>
          <w:sz w:val="28"/>
          <w:szCs w:val="28"/>
        </w:rPr>
        <w:t>юридические лица, кроме субъектов малого предпринимательства, выполняющие в отчетном году научные исследования и разработки и имеющие вид экономической деятельности в соответствии с Общероссийским классификатором видов экономической деятельности (ОКВЭД2 ОК 029-2014 (КДЕС Ред. 2), утвержденным приказом Федерального агентства по техническому регулированию и метрологии от 31 января 2014 г. № 14-ст, научные исследования и разработки (код 72) (основной или дополнительный); образование высшее (код 85.22); подготовка кадров высшей квалификации (код 85.23); других видов экономической деятельности, получившие субсидии (гранты) на выполнение научных исследований и разработок; а также по перечню, установленному Министерством науки и высшего образования Российской Федерации.</w:t>
      </w:r>
      <w:r w:rsidR="00FD1F0E" w:rsidRPr="00363539">
        <w:rPr>
          <w:rFonts w:ascii="Times New Roman" w:eastAsia="Times New Roman" w:hAnsi="Times New Roman" w:cs="Times New Roman"/>
          <w:color w:val="000000"/>
          <w:sz w:val="27"/>
          <w:szCs w:val="27"/>
          <w:lang w:eastAsia="ru-RU"/>
        </w:rPr>
        <w:t xml:space="preserve"> </w:t>
      </w:r>
    </w:p>
    <w:p w14:paraId="77A1C839" w14:textId="7E052D02" w:rsidR="0014693D" w:rsidRPr="0070686C" w:rsidRDefault="003B0B00" w:rsidP="004D3668">
      <w:pPr>
        <w:spacing w:after="0" w:line="240" w:lineRule="auto"/>
        <w:ind w:firstLine="709"/>
        <w:jc w:val="both"/>
        <w:rPr>
          <w:rFonts w:ascii="Times New Roman" w:eastAsia="Times New Roman" w:hAnsi="Times New Roman" w:cs="Times New Roman"/>
          <w:color w:val="000000"/>
          <w:sz w:val="28"/>
          <w:szCs w:val="28"/>
          <w:lang w:eastAsia="ru-RU"/>
        </w:rPr>
      </w:pPr>
      <w:r w:rsidRPr="0070686C">
        <w:rPr>
          <w:rFonts w:ascii="Times New Roman" w:eastAsia="Times New Roman" w:hAnsi="Times New Roman" w:cs="Times New Roman"/>
          <w:color w:val="000000"/>
          <w:sz w:val="28"/>
          <w:szCs w:val="28"/>
          <w:lang w:eastAsia="ru-RU"/>
        </w:rPr>
        <w:t xml:space="preserve">С бланком формы можно ознакомиться на официальном сайте Росстата </w:t>
      </w:r>
      <w:r w:rsidR="0014693D" w:rsidRPr="0070686C">
        <w:rPr>
          <w:rFonts w:ascii="Times New Roman" w:eastAsia="Times New Roman" w:hAnsi="Times New Roman" w:cs="Times New Roman"/>
          <w:color w:val="000000"/>
          <w:sz w:val="28"/>
          <w:szCs w:val="28"/>
          <w:lang w:eastAsia="ru-RU"/>
        </w:rPr>
        <w:t>(</w:t>
      </w:r>
      <w:hyperlink r:id="rId6" w:history="1">
        <w:r w:rsidR="0014693D" w:rsidRPr="0070686C">
          <w:rPr>
            <w:rFonts w:ascii="Times New Roman" w:eastAsia="Times New Roman" w:hAnsi="Times New Roman" w:cs="Times New Roman"/>
            <w:color w:val="111DB5"/>
            <w:sz w:val="28"/>
            <w:szCs w:val="28"/>
            <w:lang w:eastAsia="ru-RU"/>
          </w:rPr>
          <w:t>https://rosstat.gov.ru/</w:t>
        </w:r>
      </w:hyperlink>
      <w:r w:rsidR="0014693D" w:rsidRPr="0070686C">
        <w:rPr>
          <w:rFonts w:ascii="Times New Roman" w:eastAsia="Times New Roman" w:hAnsi="Times New Roman" w:cs="Times New Roman"/>
          <w:color w:val="000000"/>
          <w:sz w:val="28"/>
          <w:szCs w:val="28"/>
          <w:lang w:eastAsia="ru-RU"/>
        </w:rPr>
        <w:t>) в разделе Респондентам/ Формы федерального статистического наблюдения и формы бухгалтерской (финансовой) отчетности/ Альбом форм федерального статистического наблюдения</w:t>
      </w:r>
      <w:r w:rsidR="00806519" w:rsidRPr="0070686C">
        <w:rPr>
          <w:rFonts w:ascii="Times New Roman" w:eastAsia="Times New Roman" w:hAnsi="Times New Roman" w:cs="Times New Roman"/>
          <w:color w:val="000000"/>
          <w:sz w:val="28"/>
          <w:szCs w:val="28"/>
          <w:lang w:eastAsia="ru-RU"/>
        </w:rPr>
        <w:t>/</w:t>
      </w:r>
      <w:r w:rsidR="00806519" w:rsidRPr="0070686C">
        <w:rPr>
          <w:rFonts w:ascii="Times New Roman" w:hAnsi="Times New Roman" w:cs="Times New Roman"/>
          <w:sz w:val="28"/>
          <w:szCs w:val="28"/>
        </w:rPr>
        <w:t>в окне «Все направления» выбрать «</w:t>
      </w:r>
      <w:r w:rsidR="0004165C">
        <w:rPr>
          <w:rFonts w:ascii="Times New Roman" w:hAnsi="Times New Roman" w:cs="Times New Roman"/>
          <w:sz w:val="28"/>
          <w:szCs w:val="28"/>
        </w:rPr>
        <w:t>Н</w:t>
      </w:r>
      <w:r w:rsidR="00B5114E">
        <w:rPr>
          <w:rFonts w:ascii="Times New Roman" w:hAnsi="Times New Roman" w:cs="Times New Roman"/>
          <w:sz w:val="28"/>
          <w:szCs w:val="28"/>
        </w:rPr>
        <w:t>аука</w:t>
      </w:r>
      <w:r w:rsidR="0004165C">
        <w:rPr>
          <w:rFonts w:ascii="Times New Roman" w:hAnsi="Times New Roman" w:cs="Times New Roman"/>
          <w:sz w:val="28"/>
          <w:szCs w:val="28"/>
        </w:rPr>
        <w:t xml:space="preserve"> и инновация</w:t>
      </w:r>
      <w:r w:rsidR="00806519" w:rsidRPr="0070686C">
        <w:rPr>
          <w:rFonts w:ascii="Times New Roman" w:hAnsi="Times New Roman" w:cs="Times New Roman"/>
          <w:sz w:val="28"/>
          <w:szCs w:val="28"/>
        </w:rPr>
        <w:t>»</w:t>
      </w:r>
      <w:r w:rsidR="00806519" w:rsidRPr="0070686C">
        <w:rPr>
          <w:rFonts w:ascii="Times New Roman" w:eastAsia="Times New Roman" w:hAnsi="Times New Roman" w:cs="Times New Roman"/>
          <w:color w:val="000000"/>
          <w:sz w:val="28"/>
          <w:szCs w:val="28"/>
          <w:lang w:eastAsia="ru-RU"/>
        </w:rPr>
        <w:t>/</w:t>
      </w:r>
      <w:r w:rsidR="0014693D" w:rsidRPr="0070686C">
        <w:rPr>
          <w:rFonts w:ascii="Times New Roman" w:eastAsia="Times New Roman" w:hAnsi="Times New Roman" w:cs="Times New Roman"/>
          <w:color w:val="000000"/>
          <w:sz w:val="28"/>
          <w:szCs w:val="28"/>
          <w:lang w:eastAsia="ru-RU"/>
        </w:rPr>
        <w:t xml:space="preserve"> </w:t>
      </w:r>
      <w:r w:rsidR="00806519" w:rsidRPr="0070686C">
        <w:rPr>
          <w:rFonts w:ascii="Times New Roman" w:hAnsi="Times New Roman" w:cs="Times New Roman"/>
          <w:sz w:val="28"/>
          <w:szCs w:val="28"/>
        </w:rPr>
        <w:t>в окне «Поиск по формам» набрать «</w:t>
      </w:r>
      <w:r w:rsidR="00E43DA6" w:rsidRPr="0070686C">
        <w:rPr>
          <w:rFonts w:ascii="Times New Roman" w:hAnsi="Times New Roman" w:cs="Times New Roman"/>
          <w:sz w:val="28"/>
          <w:szCs w:val="28"/>
        </w:rPr>
        <w:t>2-наука</w:t>
      </w:r>
      <w:r w:rsidR="00806519" w:rsidRPr="0070686C">
        <w:rPr>
          <w:rFonts w:ascii="Times New Roman" w:hAnsi="Times New Roman" w:cs="Times New Roman"/>
          <w:sz w:val="28"/>
          <w:szCs w:val="28"/>
        </w:rPr>
        <w:t>» →период «2024» → Найти.</w:t>
      </w:r>
    </w:p>
    <w:p w14:paraId="410F1751" w14:textId="2113C6F6" w:rsidR="000A1263" w:rsidRPr="00C57919" w:rsidRDefault="00CE4AEE" w:rsidP="0053505F">
      <w:pPr>
        <w:spacing w:after="0" w:line="240" w:lineRule="auto"/>
        <w:ind w:firstLine="709"/>
        <w:jc w:val="both"/>
        <w:rPr>
          <w:rFonts w:ascii="Times New Roman" w:eastAsia="Times New Roman" w:hAnsi="Times New Roman" w:cs="Times New Roman"/>
          <w:color w:val="000000"/>
          <w:sz w:val="28"/>
          <w:szCs w:val="28"/>
          <w:lang w:eastAsia="ru-RU"/>
        </w:rPr>
      </w:pPr>
      <w:r w:rsidRPr="00C57919">
        <w:rPr>
          <w:rFonts w:ascii="Times New Roman" w:hAnsi="Times New Roman" w:cs="Times New Roman"/>
          <w:bCs/>
          <w:color w:val="000000"/>
          <w:sz w:val="28"/>
          <w:szCs w:val="28"/>
        </w:rPr>
        <w:t>Срок</w:t>
      </w:r>
      <w:r w:rsidR="00AD0E15" w:rsidRPr="00C57919">
        <w:rPr>
          <w:rFonts w:ascii="Times New Roman" w:hAnsi="Times New Roman" w:cs="Times New Roman"/>
          <w:bCs/>
          <w:color w:val="000000"/>
          <w:sz w:val="28"/>
          <w:szCs w:val="28"/>
        </w:rPr>
        <w:t xml:space="preserve"> предоставл</w:t>
      </w:r>
      <w:r w:rsidRPr="00C57919">
        <w:rPr>
          <w:rFonts w:ascii="Times New Roman" w:hAnsi="Times New Roman" w:cs="Times New Roman"/>
          <w:bCs/>
          <w:color w:val="000000"/>
          <w:sz w:val="28"/>
          <w:szCs w:val="28"/>
        </w:rPr>
        <w:t>ения</w:t>
      </w:r>
      <w:r w:rsidR="000A1263" w:rsidRPr="00C57919">
        <w:rPr>
          <w:rFonts w:ascii="Times New Roman" w:hAnsi="Times New Roman" w:cs="Times New Roman"/>
          <w:bCs/>
          <w:color w:val="000000"/>
          <w:sz w:val="28"/>
          <w:szCs w:val="28"/>
        </w:rPr>
        <w:t xml:space="preserve"> </w:t>
      </w:r>
      <w:r w:rsidR="00C020E8" w:rsidRPr="00C57919">
        <w:rPr>
          <w:rFonts w:ascii="Times New Roman" w:hAnsi="Times New Roman" w:cs="Times New Roman"/>
          <w:bCs/>
          <w:color w:val="000000"/>
          <w:sz w:val="28"/>
          <w:szCs w:val="28"/>
        </w:rPr>
        <w:t>ф</w:t>
      </w:r>
      <w:r w:rsidR="00AD0E15" w:rsidRPr="00C57919">
        <w:rPr>
          <w:rFonts w:ascii="Times New Roman" w:hAnsi="Times New Roman" w:cs="Times New Roman"/>
          <w:bCs/>
          <w:color w:val="000000"/>
          <w:sz w:val="28"/>
          <w:szCs w:val="28"/>
        </w:rPr>
        <w:t>орм</w:t>
      </w:r>
      <w:r w:rsidRPr="00C57919">
        <w:rPr>
          <w:rFonts w:ascii="Times New Roman" w:hAnsi="Times New Roman" w:cs="Times New Roman"/>
          <w:bCs/>
          <w:color w:val="000000"/>
          <w:sz w:val="28"/>
          <w:szCs w:val="28"/>
        </w:rPr>
        <w:t>ы</w:t>
      </w:r>
      <w:r w:rsidR="00E32CC7" w:rsidRPr="00C57919">
        <w:rPr>
          <w:rFonts w:ascii="Times New Roman" w:hAnsi="Times New Roman" w:cs="Times New Roman"/>
          <w:bCs/>
          <w:color w:val="000000"/>
          <w:sz w:val="28"/>
          <w:szCs w:val="28"/>
        </w:rPr>
        <w:t xml:space="preserve"> </w:t>
      </w:r>
      <w:r w:rsidR="00C57919" w:rsidRPr="00C57919">
        <w:rPr>
          <w:rFonts w:ascii="Times New Roman" w:eastAsia="Times New Roman" w:hAnsi="Times New Roman" w:cs="Times New Roman"/>
          <w:sz w:val="28"/>
          <w:szCs w:val="28"/>
          <w:lang w:eastAsia="ru-RU"/>
        </w:rPr>
        <w:t xml:space="preserve">со 2 по 11 апреля </w:t>
      </w:r>
      <w:r w:rsidR="00C57919" w:rsidRPr="00C57919">
        <w:rPr>
          <w:rFonts w:ascii="Times New Roman" w:eastAsia="Times New Roman" w:hAnsi="Times New Roman" w:cs="Times New Roman"/>
          <w:bCs/>
          <w:color w:val="000000"/>
          <w:sz w:val="28"/>
          <w:szCs w:val="28"/>
          <w:lang w:eastAsia="ru-RU"/>
        </w:rPr>
        <w:t xml:space="preserve">2024 года </w:t>
      </w:r>
      <w:r w:rsidR="00C57919" w:rsidRPr="00C57919">
        <w:rPr>
          <w:rFonts w:ascii="Times New Roman" w:eastAsia="Times New Roman" w:hAnsi="Times New Roman" w:cs="Times New Roman"/>
          <w:sz w:val="28"/>
          <w:szCs w:val="28"/>
          <w:lang w:eastAsia="ru-RU"/>
        </w:rPr>
        <w:t>после отчетного периода</w:t>
      </w:r>
      <w:r w:rsidR="000A1263" w:rsidRPr="00C57919">
        <w:rPr>
          <w:rFonts w:ascii="Times New Roman" w:eastAsia="Times New Roman" w:hAnsi="Times New Roman" w:cs="Times New Roman"/>
          <w:bCs/>
          <w:color w:val="000000"/>
          <w:sz w:val="28"/>
          <w:szCs w:val="28"/>
          <w:lang w:eastAsia="ru-RU"/>
        </w:rPr>
        <w:t>.</w:t>
      </w:r>
      <w:r w:rsidR="00C57919" w:rsidRPr="00C57919">
        <w:rPr>
          <w:rFonts w:ascii="Times New Roman" w:eastAsia="Times New Roman" w:hAnsi="Times New Roman" w:cs="Times New Roman"/>
          <w:bCs/>
          <w:color w:val="000000"/>
          <w:sz w:val="28"/>
          <w:szCs w:val="28"/>
          <w:lang w:eastAsia="ru-RU"/>
        </w:rPr>
        <w:t xml:space="preserve"> </w:t>
      </w:r>
    </w:p>
    <w:p w14:paraId="7579419A" w14:textId="13117451" w:rsidR="0041483F" w:rsidRPr="0041483F" w:rsidRDefault="0041483F" w:rsidP="0041483F">
      <w:pPr>
        <w:spacing w:after="0" w:line="240" w:lineRule="auto"/>
        <w:ind w:firstLine="709"/>
        <w:jc w:val="both"/>
        <w:rPr>
          <w:rFonts w:ascii="Times New Roman" w:eastAsia="Times New Roman" w:hAnsi="Times New Roman" w:cs="Times New Roman"/>
          <w:sz w:val="28"/>
          <w:szCs w:val="28"/>
          <w:lang w:eastAsia="ru-RU"/>
        </w:rPr>
      </w:pPr>
      <w:r w:rsidRPr="0041483F">
        <w:rPr>
          <w:rFonts w:ascii="Times New Roman" w:eastAsia="Times New Roman" w:hAnsi="Times New Roman" w:cs="Times New Roman"/>
          <w:sz w:val="28"/>
          <w:szCs w:val="28"/>
          <w:lang w:eastAsia="ru-RU"/>
        </w:rPr>
        <w:t xml:space="preserve">В случае отсутствия наблюдаемого явления (выполнения научных исследований и разработок) должны быть заполнены строка 001 «Выполняла ли Ваша организация научные исследования и разработки в отчетном периоде» кодом – 2 (нет) и Раздел 14 «Причины, по которым организация не выполняла научные исследования и разработки (НИР) в отчетном году» одним из кодов </w:t>
      </w:r>
      <w:r w:rsidRPr="0041483F">
        <w:rPr>
          <w:rFonts w:ascii="Times New Roman" w:eastAsia="Times New Roman" w:hAnsi="Times New Roman" w:cs="Times New Roman"/>
          <w:sz w:val="28"/>
          <w:szCs w:val="28"/>
          <w:lang w:eastAsia="ru-RU"/>
        </w:rPr>
        <w:sym w:font="Symbol" w:char="F02D"/>
      </w:r>
      <w:r w:rsidRPr="0041483F">
        <w:rPr>
          <w:rFonts w:ascii="Times New Roman" w:eastAsia="Times New Roman" w:hAnsi="Times New Roman" w:cs="Times New Roman"/>
          <w:sz w:val="28"/>
          <w:szCs w:val="28"/>
          <w:lang w:eastAsia="ru-RU"/>
        </w:rPr>
        <w:t xml:space="preserve"> 1 (да)/2 (нет). В остальных разделах формы не должно указываться никаких значений данных, в том числе нулевых и прочерков.</w:t>
      </w:r>
      <w:r w:rsidR="00745BA3" w:rsidRPr="00745BA3">
        <w:rPr>
          <w:rFonts w:ascii="Times New Roman" w:eastAsia="Times New Roman" w:hAnsi="Times New Roman" w:cs="Times New Roman"/>
          <w:sz w:val="24"/>
          <w:szCs w:val="20"/>
          <w:lang w:eastAsia="ru-RU"/>
        </w:rPr>
        <w:t xml:space="preserve"> </w:t>
      </w:r>
    </w:p>
    <w:p w14:paraId="47D69CEB" w14:textId="573A767F" w:rsidR="0041483F" w:rsidRPr="0041483F" w:rsidRDefault="0041483F" w:rsidP="00E17B48">
      <w:pPr>
        <w:spacing w:after="0" w:line="240" w:lineRule="auto"/>
        <w:ind w:firstLine="709"/>
        <w:jc w:val="both"/>
        <w:rPr>
          <w:rFonts w:ascii="Times New Roman" w:eastAsia="Times New Roman" w:hAnsi="Times New Roman" w:cs="Times New Roman"/>
          <w:sz w:val="28"/>
          <w:szCs w:val="28"/>
          <w:lang w:eastAsia="ru-RU"/>
        </w:rPr>
      </w:pPr>
      <w:r w:rsidRPr="0041483F">
        <w:rPr>
          <w:rFonts w:ascii="Times New Roman" w:eastAsia="Times New Roman" w:hAnsi="Times New Roman" w:cs="Times New Roman"/>
          <w:sz w:val="28"/>
          <w:szCs w:val="28"/>
          <w:lang w:eastAsia="ru-RU"/>
        </w:rPr>
        <w:t>При наличии у юридического лица обособленных подразделений форма заполняется как по каждому обособленному подразделению</w:t>
      </w:r>
      <w:r w:rsidR="00E17B48">
        <w:rPr>
          <w:rFonts w:ascii="Times New Roman" w:eastAsia="Times New Roman" w:hAnsi="Times New Roman" w:cs="Times New Roman"/>
          <w:sz w:val="28"/>
          <w:szCs w:val="28"/>
          <w:lang w:eastAsia="ru-RU"/>
        </w:rPr>
        <w:t xml:space="preserve"> </w:t>
      </w:r>
      <w:r w:rsidRPr="0041483F">
        <w:rPr>
          <w:rFonts w:ascii="Times New Roman" w:eastAsia="Times New Roman" w:hAnsi="Times New Roman" w:cs="Times New Roman"/>
          <w:sz w:val="28"/>
          <w:szCs w:val="28"/>
          <w:lang w:eastAsia="ru-RU"/>
        </w:rPr>
        <w:t>(за исключением осуществляющих деятельность за пределами Российской Федерации), так и по юридическому лицу без этих обособленных подразделений.</w:t>
      </w:r>
    </w:p>
    <w:p w14:paraId="0899930F" w14:textId="18CF33B5" w:rsidR="0049665E" w:rsidRPr="00E17B48" w:rsidRDefault="00ED4CC0" w:rsidP="00E17B48">
      <w:pPr>
        <w:spacing w:after="0" w:line="240" w:lineRule="auto"/>
        <w:ind w:firstLine="709"/>
        <w:jc w:val="both"/>
        <w:rPr>
          <w:rFonts w:ascii="Times New Roman" w:hAnsi="Times New Roman" w:cs="Times New Roman"/>
          <w:sz w:val="28"/>
          <w:szCs w:val="28"/>
        </w:rPr>
      </w:pPr>
      <w:r w:rsidRPr="00E17B48">
        <w:rPr>
          <w:rFonts w:ascii="Times New Roman" w:hAnsi="Times New Roman" w:cs="Times New Roman"/>
          <w:sz w:val="28"/>
          <w:szCs w:val="28"/>
        </w:rPr>
        <w:t>П</w:t>
      </w:r>
      <w:r w:rsidR="0049665E" w:rsidRPr="00E17B48">
        <w:rPr>
          <w:rFonts w:ascii="Times New Roman" w:hAnsi="Times New Roman" w:cs="Times New Roman"/>
          <w:sz w:val="28"/>
          <w:szCs w:val="28"/>
        </w:rPr>
        <w:t xml:space="preserve">ри заполнении формы должна быть обеспечена полнота заполнения и достоверность содержащихся в ней первичных статистических данных. </w:t>
      </w:r>
    </w:p>
    <w:p w14:paraId="6782F397" w14:textId="0DE4F808" w:rsidR="0006787E" w:rsidRPr="00363539" w:rsidRDefault="0006787E" w:rsidP="0006787E">
      <w:pPr>
        <w:spacing w:after="0" w:line="240" w:lineRule="auto"/>
        <w:ind w:firstLine="709"/>
        <w:jc w:val="both"/>
        <w:rPr>
          <w:rFonts w:ascii="Times New Roman" w:eastAsia="Times New Roman" w:hAnsi="Times New Roman" w:cs="Times New Roman"/>
          <w:color w:val="000000"/>
          <w:sz w:val="27"/>
          <w:szCs w:val="27"/>
          <w:lang w:eastAsia="ru-RU"/>
        </w:rPr>
      </w:pPr>
      <w:r w:rsidRPr="00363539">
        <w:rPr>
          <w:rFonts w:ascii="Times New Roman" w:eastAsia="Times New Roman" w:hAnsi="Times New Roman" w:cs="Times New Roman"/>
          <w:color w:val="000000"/>
          <w:sz w:val="27"/>
          <w:szCs w:val="27"/>
          <w:lang w:eastAsia="ru-RU"/>
        </w:rPr>
        <w:t>Форма №</w:t>
      </w:r>
      <w:r>
        <w:rPr>
          <w:rFonts w:ascii="Times New Roman" w:eastAsia="Times New Roman" w:hAnsi="Times New Roman" w:cs="Times New Roman"/>
          <w:color w:val="000000"/>
          <w:sz w:val="27"/>
          <w:szCs w:val="27"/>
          <w:lang w:eastAsia="ru-RU"/>
        </w:rPr>
        <w:t xml:space="preserve"> </w:t>
      </w:r>
      <w:r w:rsidR="00F062AF" w:rsidRPr="0070686C">
        <w:rPr>
          <w:rFonts w:ascii="Times New Roman" w:hAnsi="Times New Roman" w:cs="Times New Roman"/>
          <w:sz w:val="28"/>
          <w:szCs w:val="28"/>
        </w:rPr>
        <w:t>2-наука</w:t>
      </w:r>
      <w:r w:rsidRPr="00732E35">
        <w:rPr>
          <w:rFonts w:ascii="Times New Roman" w:eastAsia="Times New Roman" w:hAnsi="Times New Roman" w:cs="Times New Roman"/>
          <w:bCs/>
          <w:color w:val="000000"/>
          <w:sz w:val="27"/>
          <w:szCs w:val="27"/>
          <w:lang w:eastAsia="ru-RU"/>
        </w:rPr>
        <w:t xml:space="preserve"> </w:t>
      </w:r>
      <w:r w:rsidRPr="00732E35">
        <w:rPr>
          <w:rFonts w:ascii="Times New Roman" w:eastAsia="Times New Roman" w:hAnsi="Times New Roman" w:cs="Times New Roman"/>
          <w:color w:val="000000"/>
          <w:sz w:val="27"/>
          <w:szCs w:val="27"/>
          <w:lang w:eastAsia="ru-RU"/>
        </w:rPr>
        <w:t>(годовая</w:t>
      </w:r>
      <w:r w:rsidRPr="00363539">
        <w:rPr>
          <w:rFonts w:ascii="Times New Roman" w:eastAsia="Times New Roman" w:hAnsi="Times New Roman" w:cs="Times New Roman"/>
          <w:color w:val="000000"/>
          <w:sz w:val="27"/>
          <w:szCs w:val="27"/>
          <w:lang w:eastAsia="ru-RU"/>
        </w:rPr>
        <w:t xml:space="preserve">) состоит из </w:t>
      </w:r>
      <w:r w:rsidR="005D5E4B">
        <w:rPr>
          <w:rFonts w:ascii="Times New Roman" w:eastAsia="Times New Roman" w:hAnsi="Times New Roman" w:cs="Times New Roman"/>
          <w:color w:val="000000"/>
          <w:sz w:val="27"/>
          <w:szCs w:val="27"/>
          <w:lang w:eastAsia="ru-RU"/>
        </w:rPr>
        <w:t>14</w:t>
      </w:r>
      <w:r w:rsidRPr="00363539">
        <w:rPr>
          <w:rFonts w:ascii="Times New Roman" w:eastAsia="Times New Roman" w:hAnsi="Times New Roman" w:cs="Times New Roman"/>
          <w:color w:val="000000"/>
          <w:sz w:val="27"/>
          <w:szCs w:val="27"/>
          <w:lang w:eastAsia="ru-RU"/>
        </w:rPr>
        <w:t xml:space="preserve"> разделов.</w:t>
      </w:r>
    </w:p>
    <w:p w14:paraId="755B19A4" w14:textId="67D3713B" w:rsidR="0049665E" w:rsidRPr="00E37879" w:rsidRDefault="00E37879" w:rsidP="00446581">
      <w:pPr>
        <w:spacing w:after="0" w:line="240" w:lineRule="auto"/>
        <w:ind w:firstLine="709"/>
        <w:jc w:val="both"/>
        <w:rPr>
          <w:rFonts w:ascii="Times New Roman" w:hAnsi="Times New Roman" w:cs="Times New Roman"/>
          <w:sz w:val="28"/>
          <w:szCs w:val="28"/>
        </w:rPr>
      </w:pPr>
      <w:r w:rsidRPr="00E37879">
        <w:rPr>
          <w:rFonts w:ascii="Times New Roman" w:hAnsi="Times New Roman" w:cs="Times New Roman"/>
          <w:sz w:val="28"/>
          <w:szCs w:val="28"/>
        </w:rPr>
        <w:t xml:space="preserve">В </w:t>
      </w:r>
      <w:r w:rsidRPr="00F420EC">
        <w:rPr>
          <w:rFonts w:ascii="Times New Roman" w:hAnsi="Times New Roman" w:cs="Times New Roman"/>
          <w:b/>
          <w:sz w:val="28"/>
          <w:szCs w:val="28"/>
        </w:rPr>
        <w:t>Разделах 1, 3, 4</w:t>
      </w:r>
      <w:r w:rsidRPr="00E37879">
        <w:rPr>
          <w:rFonts w:ascii="Times New Roman" w:hAnsi="Times New Roman" w:cs="Times New Roman"/>
          <w:b/>
          <w:sz w:val="28"/>
          <w:szCs w:val="28"/>
        </w:rPr>
        <w:t xml:space="preserve"> </w:t>
      </w:r>
      <w:r w:rsidRPr="00E37879">
        <w:rPr>
          <w:rFonts w:ascii="Times New Roman" w:hAnsi="Times New Roman" w:cs="Times New Roman"/>
          <w:sz w:val="28"/>
          <w:szCs w:val="28"/>
        </w:rPr>
        <w:t>данные о</w:t>
      </w:r>
      <w:r w:rsidRPr="00E37879">
        <w:rPr>
          <w:rFonts w:ascii="Times New Roman" w:hAnsi="Times New Roman" w:cs="Times New Roman"/>
          <w:b/>
          <w:i/>
          <w:sz w:val="28"/>
          <w:szCs w:val="28"/>
        </w:rPr>
        <w:t xml:space="preserve"> </w:t>
      </w:r>
      <w:r w:rsidRPr="00E37879">
        <w:rPr>
          <w:rFonts w:ascii="Times New Roman" w:hAnsi="Times New Roman" w:cs="Times New Roman"/>
          <w:sz w:val="28"/>
          <w:szCs w:val="28"/>
        </w:rPr>
        <w:t xml:space="preserve">численности работников должны быть представлены по состоянию на конец отчетного года (в целых числах). Работники, занятые преимущественно оказанием научно-технических услуг </w:t>
      </w:r>
      <w:r w:rsidRPr="00E37879">
        <w:rPr>
          <w:rFonts w:ascii="Times New Roman" w:hAnsi="Times New Roman" w:cs="Times New Roman"/>
          <w:sz w:val="28"/>
          <w:szCs w:val="28"/>
        </w:rPr>
        <w:lastRenderedPageBreak/>
        <w:t xml:space="preserve">на сторону или иными видами деятельности, не связанными с научными исследованиями и разработками, не учитываются. </w:t>
      </w:r>
    </w:p>
    <w:p w14:paraId="43771C8A" w14:textId="77777777" w:rsidR="003329B9" w:rsidRDefault="003329B9" w:rsidP="00446581">
      <w:pPr>
        <w:spacing w:after="0" w:line="240" w:lineRule="auto"/>
        <w:ind w:firstLine="709"/>
        <w:jc w:val="both"/>
        <w:rPr>
          <w:rFonts w:ascii="Times New Roman" w:hAnsi="Times New Roman" w:cs="Times New Roman"/>
          <w:sz w:val="28"/>
          <w:szCs w:val="28"/>
        </w:rPr>
      </w:pPr>
      <w:r w:rsidRPr="003329B9">
        <w:rPr>
          <w:rFonts w:ascii="Times New Roman" w:hAnsi="Times New Roman" w:cs="Times New Roman"/>
          <w:sz w:val="28"/>
          <w:szCs w:val="28"/>
        </w:rPr>
        <w:t>П</w:t>
      </w:r>
      <w:r w:rsidR="00D87DD8" w:rsidRPr="003329B9">
        <w:rPr>
          <w:rFonts w:ascii="Times New Roman" w:hAnsi="Times New Roman" w:cs="Times New Roman"/>
          <w:sz w:val="28"/>
          <w:szCs w:val="28"/>
        </w:rPr>
        <w:t>о строкам 101–105 указывается:</w:t>
      </w:r>
    </w:p>
    <w:p w14:paraId="2D1B3F77" w14:textId="5A2CCAA3" w:rsidR="003329B9" w:rsidRDefault="00D87DD8" w:rsidP="003329B9">
      <w:pPr>
        <w:spacing w:after="0" w:line="240" w:lineRule="auto"/>
        <w:ind w:firstLine="709"/>
        <w:jc w:val="both"/>
        <w:rPr>
          <w:rFonts w:ascii="Times New Roman" w:hAnsi="Times New Roman" w:cs="Times New Roman"/>
          <w:sz w:val="28"/>
          <w:szCs w:val="28"/>
        </w:rPr>
      </w:pPr>
      <w:r w:rsidRPr="003329B9">
        <w:rPr>
          <w:rFonts w:ascii="Times New Roman" w:hAnsi="Times New Roman" w:cs="Times New Roman"/>
          <w:sz w:val="28"/>
          <w:szCs w:val="28"/>
        </w:rPr>
        <w:t>–</w:t>
      </w:r>
      <w:r w:rsidR="003329B9">
        <w:rPr>
          <w:rFonts w:ascii="Times New Roman" w:hAnsi="Times New Roman" w:cs="Times New Roman"/>
          <w:sz w:val="28"/>
          <w:szCs w:val="28"/>
        </w:rPr>
        <w:t> </w:t>
      </w:r>
      <w:r w:rsidRPr="003329B9">
        <w:rPr>
          <w:rFonts w:ascii="Times New Roman" w:hAnsi="Times New Roman" w:cs="Times New Roman"/>
          <w:sz w:val="28"/>
          <w:szCs w:val="28"/>
        </w:rPr>
        <w:t>для самостоятельных научно-исследовательских, про</w:t>
      </w:r>
      <w:r w:rsidR="003329B9">
        <w:rPr>
          <w:rFonts w:ascii="Times New Roman" w:hAnsi="Times New Roman" w:cs="Times New Roman"/>
          <w:sz w:val="28"/>
          <w:szCs w:val="28"/>
        </w:rPr>
        <w:t>е</w:t>
      </w:r>
      <w:r w:rsidRPr="003329B9">
        <w:rPr>
          <w:rFonts w:ascii="Times New Roman" w:hAnsi="Times New Roman" w:cs="Times New Roman"/>
          <w:sz w:val="28"/>
          <w:szCs w:val="28"/>
        </w:rPr>
        <w:t>ктно</w:t>
      </w:r>
      <w:r w:rsidR="003329B9">
        <w:rPr>
          <w:rFonts w:ascii="Times New Roman" w:hAnsi="Times New Roman" w:cs="Times New Roman"/>
          <w:sz w:val="28"/>
          <w:szCs w:val="28"/>
        </w:rPr>
        <w:t>-</w:t>
      </w:r>
      <w:r w:rsidR="003329B9" w:rsidRPr="003329B9">
        <w:rPr>
          <w:rFonts w:ascii="Times New Roman" w:hAnsi="Times New Roman" w:cs="Times New Roman"/>
          <w:spacing w:val="-10"/>
          <w:sz w:val="28"/>
          <w:szCs w:val="28"/>
        </w:rPr>
        <w:t>к</w:t>
      </w:r>
      <w:r w:rsidRPr="003329B9">
        <w:rPr>
          <w:rFonts w:ascii="Times New Roman" w:hAnsi="Times New Roman" w:cs="Times New Roman"/>
          <w:spacing w:val="-10"/>
          <w:sz w:val="28"/>
          <w:szCs w:val="28"/>
        </w:rPr>
        <w:t>онструкторских</w:t>
      </w:r>
      <w:r w:rsidRPr="003329B9">
        <w:rPr>
          <w:rFonts w:ascii="Times New Roman" w:hAnsi="Times New Roman" w:cs="Times New Roman"/>
          <w:sz w:val="28"/>
          <w:szCs w:val="28"/>
        </w:rPr>
        <w:t>, технологических организаций – списочная численность работников, включая работников бухгалтерии, кадровых служб, подразделений материально-</w:t>
      </w:r>
      <w:r w:rsidR="003329B9" w:rsidRPr="003329B9">
        <w:rPr>
          <w:rFonts w:ascii="Times New Roman" w:hAnsi="Times New Roman" w:cs="Times New Roman"/>
          <w:spacing w:val="-10"/>
          <w:sz w:val="28"/>
          <w:szCs w:val="28"/>
        </w:rPr>
        <w:t>т</w:t>
      </w:r>
      <w:r w:rsidRPr="003329B9">
        <w:rPr>
          <w:rFonts w:ascii="Times New Roman" w:hAnsi="Times New Roman" w:cs="Times New Roman"/>
          <w:spacing w:val="-10"/>
          <w:sz w:val="28"/>
          <w:szCs w:val="28"/>
        </w:rPr>
        <w:t>ехнического</w:t>
      </w:r>
      <w:r w:rsidRPr="003329B9">
        <w:rPr>
          <w:rFonts w:ascii="Times New Roman" w:hAnsi="Times New Roman" w:cs="Times New Roman"/>
          <w:sz w:val="28"/>
          <w:szCs w:val="28"/>
        </w:rPr>
        <w:t xml:space="preserve"> обеспечения и других; </w:t>
      </w:r>
    </w:p>
    <w:p w14:paraId="088FF6D3" w14:textId="150E68A6" w:rsidR="003329B9" w:rsidRDefault="00D87DD8" w:rsidP="00446581">
      <w:pPr>
        <w:spacing w:after="0" w:line="240" w:lineRule="auto"/>
        <w:ind w:firstLine="709"/>
        <w:jc w:val="both"/>
        <w:rPr>
          <w:rFonts w:ascii="Times New Roman" w:hAnsi="Times New Roman" w:cs="Times New Roman"/>
          <w:sz w:val="28"/>
          <w:szCs w:val="28"/>
        </w:rPr>
      </w:pPr>
      <w:r w:rsidRPr="003329B9">
        <w:rPr>
          <w:rFonts w:ascii="Times New Roman" w:hAnsi="Times New Roman" w:cs="Times New Roman"/>
          <w:sz w:val="28"/>
          <w:szCs w:val="28"/>
        </w:rPr>
        <w:t>–</w:t>
      </w:r>
      <w:r w:rsidR="003329B9">
        <w:rPr>
          <w:rFonts w:ascii="Times New Roman" w:hAnsi="Times New Roman" w:cs="Times New Roman"/>
          <w:sz w:val="28"/>
          <w:szCs w:val="28"/>
        </w:rPr>
        <w:t> </w:t>
      </w:r>
      <w:r w:rsidRPr="003329B9">
        <w:rPr>
          <w:rFonts w:ascii="Times New Roman" w:hAnsi="Times New Roman" w:cs="Times New Roman"/>
          <w:sz w:val="28"/>
          <w:szCs w:val="28"/>
        </w:rPr>
        <w:t xml:space="preserve">для предприятий (организаций) – численность персонала структурных единиц, выполнявших исследования и разработки; </w:t>
      </w:r>
    </w:p>
    <w:p w14:paraId="5BBCFE38" w14:textId="77777777" w:rsidR="00D1101D" w:rsidRDefault="00D87DD8" w:rsidP="00446581">
      <w:pPr>
        <w:spacing w:after="0" w:line="240" w:lineRule="auto"/>
        <w:ind w:firstLine="709"/>
        <w:jc w:val="both"/>
        <w:rPr>
          <w:rFonts w:ascii="Times New Roman" w:hAnsi="Times New Roman" w:cs="Times New Roman"/>
          <w:sz w:val="28"/>
          <w:szCs w:val="28"/>
        </w:rPr>
      </w:pPr>
      <w:r w:rsidRPr="003329B9">
        <w:rPr>
          <w:rFonts w:ascii="Times New Roman" w:hAnsi="Times New Roman" w:cs="Times New Roman"/>
          <w:sz w:val="28"/>
          <w:szCs w:val="28"/>
        </w:rPr>
        <w:t>– для образовательных организаций высшего образования – численность работников научно-исследовательских подразделений (научно</w:t>
      </w:r>
      <w:r w:rsidR="00D1101D">
        <w:rPr>
          <w:rFonts w:ascii="Times New Roman" w:hAnsi="Times New Roman" w:cs="Times New Roman"/>
          <w:sz w:val="28"/>
          <w:szCs w:val="28"/>
        </w:rPr>
        <w:t>-</w:t>
      </w:r>
      <w:r w:rsidRPr="003329B9">
        <w:rPr>
          <w:rFonts w:ascii="Times New Roman" w:hAnsi="Times New Roman" w:cs="Times New Roman"/>
          <w:sz w:val="28"/>
          <w:szCs w:val="28"/>
        </w:rPr>
        <w:t>исследовательский сектор, лаборатория, часть и другие), а также численность научных сотрудников кафедр и других подразделений</w:t>
      </w:r>
      <w:r w:rsidR="00D1101D">
        <w:rPr>
          <w:rFonts w:ascii="Times New Roman" w:hAnsi="Times New Roman" w:cs="Times New Roman"/>
          <w:sz w:val="28"/>
          <w:szCs w:val="28"/>
        </w:rPr>
        <w:t>;</w:t>
      </w:r>
    </w:p>
    <w:p w14:paraId="14D61E10" w14:textId="7C7197A9" w:rsidR="0049665E" w:rsidRPr="003329B9" w:rsidRDefault="00D87DD8" w:rsidP="00446581">
      <w:pPr>
        <w:spacing w:after="0" w:line="240" w:lineRule="auto"/>
        <w:ind w:firstLine="709"/>
        <w:jc w:val="both"/>
        <w:rPr>
          <w:rFonts w:ascii="Times New Roman" w:hAnsi="Times New Roman" w:cs="Times New Roman"/>
          <w:sz w:val="28"/>
          <w:szCs w:val="28"/>
        </w:rPr>
      </w:pPr>
      <w:r w:rsidRPr="003329B9">
        <w:rPr>
          <w:rFonts w:ascii="Times New Roman" w:hAnsi="Times New Roman" w:cs="Times New Roman"/>
          <w:sz w:val="28"/>
          <w:szCs w:val="28"/>
        </w:rPr>
        <w:t xml:space="preserve"> – для прочих организаций – численность работников структурных подразделений, выполнявших исследования и разработки.   </w:t>
      </w:r>
    </w:p>
    <w:p w14:paraId="5BF47724" w14:textId="2319AF28" w:rsidR="0039469D" w:rsidRDefault="006A7E92" w:rsidP="003C5D91">
      <w:pPr>
        <w:spacing w:after="0" w:line="240" w:lineRule="auto"/>
        <w:ind w:firstLine="709"/>
        <w:jc w:val="both"/>
        <w:rPr>
          <w:rFonts w:ascii="Times New Roman" w:eastAsia="Times New Roman" w:hAnsi="Times New Roman" w:cs="Times New Roman"/>
          <w:sz w:val="28"/>
          <w:szCs w:val="28"/>
          <w:lang w:eastAsia="ru-RU"/>
        </w:rPr>
      </w:pPr>
      <w:r w:rsidRPr="006A7E92">
        <w:rPr>
          <w:rFonts w:ascii="Times New Roman" w:eastAsia="Times New Roman" w:hAnsi="Times New Roman" w:cs="Times New Roman"/>
          <w:sz w:val="28"/>
          <w:szCs w:val="28"/>
          <w:lang w:eastAsia="ru-RU"/>
        </w:rPr>
        <w:t>При заполнении строки 106</w:t>
      </w:r>
      <w:r w:rsidR="00515BC8">
        <w:rPr>
          <w:rFonts w:ascii="Times New Roman" w:eastAsia="Times New Roman" w:hAnsi="Times New Roman" w:cs="Times New Roman"/>
          <w:sz w:val="28"/>
          <w:szCs w:val="28"/>
          <w:lang w:eastAsia="ru-RU"/>
        </w:rPr>
        <w:t xml:space="preserve">, а также гр.3 Раздела 2 (численность совместителей и лиц, работавших по договорам гражданско-правового характера, выполнявших научные исследования и разработки, за отчетный год), строк 504-505 Раздела 7 (затраты на оплату труда), </w:t>
      </w:r>
      <w:r w:rsidRPr="006A7E92">
        <w:rPr>
          <w:rFonts w:ascii="Times New Roman" w:eastAsia="Times New Roman" w:hAnsi="Times New Roman" w:cs="Times New Roman"/>
          <w:sz w:val="28"/>
          <w:szCs w:val="28"/>
          <w:lang w:eastAsia="ru-RU"/>
        </w:rPr>
        <w:t>следует руководствоваться Указаниями по заполнению формы федерального статистического наблюдения № П-4 «Сведения о численности и заработной плате работников»</w:t>
      </w:r>
      <w:r w:rsidR="0039469D">
        <w:rPr>
          <w:rFonts w:ascii="Times New Roman" w:eastAsia="Times New Roman" w:hAnsi="Times New Roman" w:cs="Times New Roman"/>
          <w:sz w:val="28"/>
          <w:szCs w:val="28"/>
          <w:lang w:eastAsia="ru-RU"/>
        </w:rPr>
        <w:t>.</w:t>
      </w:r>
    </w:p>
    <w:p w14:paraId="4C2745D3" w14:textId="59C34297" w:rsidR="00FE6890" w:rsidRPr="00FE6890" w:rsidRDefault="00FE6890" w:rsidP="00FE6890">
      <w:pPr>
        <w:spacing w:after="0" w:line="240" w:lineRule="auto"/>
        <w:ind w:firstLine="709"/>
        <w:jc w:val="both"/>
        <w:rPr>
          <w:rFonts w:ascii="Times New Roman" w:eastAsia="Times New Roman" w:hAnsi="Times New Roman" w:cs="Times New Roman"/>
          <w:sz w:val="28"/>
          <w:szCs w:val="28"/>
          <w:lang w:eastAsia="ru-RU"/>
        </w:rPr>
      </w:pPr>
      <w:r w:rsidRPr="00FE6890">
        <w:rPr>
          <w:rFonts w:ascii="Times New Roman" w:eastAsia="Times New Roman" w:hAnsi="Times New Roman" w:cs="Times New Roman"/>
          <w:sz w:val="28"/>
          <w:szCs w:val="28"/>
          <w:lang w:eastAsia="ru-RU"/>
        </w:rPr>
        <w:t xml:space="preserve">В </w:t>
      </w:r>
      <w:r w:rsidRPr="00F420EC">
        <w:rPr>
          <w:rFonts w:ascii="Times New Roman" w:eastAsia="Times New Roman" w:hAnsi="Times New Roman" w:cs="Times New Roman"/>
          <w:b/>
          <w:sz w:val="28"/>
          <w:szCs w:val="28"/>
          <w:lang w:eastAsia="ru-RU"/>
        </w:rPr>
        <w:t>Разделе 2</w:t>
      </w:r>
      <w:r w:rsidRPr="00FE6890">
        <w:rPr>
          <w:rFonts w:ascii="Times New Roman" w:eastAsia="Times New Roman" w:hAnsi="Times New Roman" w:cs="Times New Roman"/>
          <w:sz w:val="28"/>
          <w:szCs w:val="28"/>
          <w:lang w:eastAsia="ru-RU"/>
        </w:rPr>
        <w:t xml:space="preserve"> графе 3 по строкам 201</w:t>
      </w:r>
      <w:r w:rsidRPr="00FE6890">
        <w:rPr>
          <w:rFonts w:ascii="Times New Roman" w:eastAsia="Times New Roman" w:hAnsi="Times New Roman" w:cs="Times New Roman"/>
          <w:sz w:val="28"/>
          <w:szCs w:val="28"/>
          <w:lang w:eastAsia="ru-RU"/>
        </w:rPr>
        <w:sym w:font="Symbol" w:char="F02D"/>
      </w:r>
      <w:r w:rsidRPr="00FE6890">
        <w:rPr>
          <w:rFonts w:ascii="Times New Roman" w:eastAsia="Times New Roman" w:hAnsi="Times New Roman" w:cs="Times New Roman"/>
          <w:sz w:val="28"/>
          <w:szCs w:val="28"/>
          <w:lang w:eastAsia="ru-RU"/>
        </w:rPr>
        <w:t>205 отражаются данные о среднегодовой численности совместителей, принятых из других предприятий, учреждений, организаций, а также лиц, работавших по договорам гражданско-правового характера за отчетный год. При этом учитываются только те лица, которые выполняли научные исследования и разработки, либо вспомогательные и иные функции, связанные с их проведением.</w:t>
      </w:r>
    </w:p>
    <w:p w14:paraId="1F2CCE66" w14:textId="19AE9628" w:rsidR="0039469D" w:rsidRPr="00FE6890" w:rsidRDefault="00FE6890" w:rsidP="00FE6890">
      <w:pPr>
        <w:spacing w:after="0" w:line="240" w:lineRule="auto"/>
        <w:ind w:firstLine="709"/>
        <w:jc w:val="both"/>
        <w:rPr>
          <w:rFonts w:ascii="Times New Roman" w:eastAsia="Times New Roman" w:hAnsi="Times New Roman" w:cs="Times New Roman"/>
          <w:sz w:val="28"/>
          <w:szCs w:val="28"/>
          <w:lang w:eastAsia="ru-RU"/>
        </w:rPr>
      </w:pPr>
      <w:r w:rsidRPr="00FE6890">
        <w:rPr>
          <w:rFonts w:ascii="Times New Roman" w:eastAsia="Times New Roman" w:hAnsi="Times New Roman" w:cs="Times New Roman"/>
          <w:sz w:val="28"/>
          <w:szCs w:val="28"/>
          <w:lang w:eastAsia="ru-RU"/>
        </w:rPr>
        <w:t>Образовательные организации высшего образования по всем графам включают также численность работников, которые наряду с основной деятельностью (не связанной с научной), выполняли исследования и разработки в научно-исследовательских подразделениях или на кафедрах вуза (по внутреннему совместительству или по договорам гражданско-правового характера).</w:t>
      </w:r>
    </w:p>
    <w:p w14:paraId="17FA6D83" w14:textId="0B3EF377" w:rsidR="00CD6103" w:rsidRPr="00DD23B8" w:rsidRDefault="001E5DA2" w:rsidP="00446581">
      <w:pPr>
        <w:spacing w:after="0" w:line="240" w:lineRule="auto"/>
        <w:ind w:firstLine="709"/>
        <w:jc w:val="both"/>
        <w:rPr>
          <w:rFonts w:ascii="Times New Roman" w:hAnsi="Times New Roman" w:cs="Times New Roman"/>
          <w:sz w:val="28"/>
          <w:szCs w:val="28"/>
        </w:rPr>
      </w:pPr>
      <w:r w:rsidRPr="00DD23B8">
        <w:rPr>
          <w:rFonts w:ascii="Times New Roman" w:hAnsi="Times New Roman" w:cs="Times New Roman"/>
          <w:sz w:val="28"/>
          <w:szCs w:val="28"/>
        </w:rPr>
        <w:t xml:space="preserve">В </w:t>
      </w:r>
      <w:r w:rsidRPr="00F420EC">
        <w:rPr>
          <w:rFonts w:ascii="Times New Roman" w:hAnsi="Times New Roman" w:cs="Times New Roman"/>
          <w:b/>
          <w:sz w:val="28"/>
          <w:szCs w:val="28"/>
        </w:rPr>
        <w:t>Разделе 3</w:t>
      </w:r>
      <w:r w:rsidRPr="00DD23B8">
        <w:rPr>
          <w:rFonts w:ascii="Times New Roman" w:hAnsi="Times New Roman" w:cs="Times New Roman"/>
          <w:sz w:val="28"/>
          <w:szCs w:val="28"/>
        </w:rPr>
        <w:t xml:space="preserve"> ч</w:t>
      </w:r>
      <w:r w:rsidR="00CD6103" w:rsidRPr="00DD23B8">
        <w:rPr>
          <w:rFonts w:ascii="Times New Roman" w:hAnsi="Times New Roman" w:cs="Times New Roman"/>
          <w:sz w:val="28"/>
          <w:szCs w:val="28"/>
        </w:rPr>
        <w:t>исленность исследователей</w:t>
      </w:r>
      <w:r w:rsidRPr="00DD23B8">
        <w:rPr>
          <w:rFonts w:ascii="Times New Roman" w:hAnsi="Times New Roman" w:cs="Times New Roman"/>
          <w:sz w:val="28"/>
          <w:szCs w:val="28"/>
        </w:rPr>
        <w:t xml:space="preserve"> распределяется </w:t>
      </w:r>
      <w:r w:rsidR="00D52707">
        <w:rPr>
          <w:rFonts w:ascii="Times New Roman" w:hAnsi="Times New Roman" w:cs="Times New Roman"/>
          <w:sz w:val="28"/>
          <w:szCs w:val="28"/>
        </w:rPr>
        <w:t xml:space="preserve">по </w:t>
      </w:r>
      <w:r w:rsidRPr="00DD23B8">
        <w:rPr>
          <w:rFonts w:ascii="Times New Roman" w:hAnsi="Times New Roman" w:cs="Times New Roman"/>
          <w:sz w:val="28"/>
          <w:szCs w:val="28"/>
        </w:rPr>
        <w:t>областям</w:t>
      </w:r>
      <w:r w:rsidR="00CD6103" w:rsidRPr="00DD23B8">
        <w:rPr>
          <w:rFonts w:ascii="Times New Roman" w:hAnsi="Times New Roman" w:cs="Times New Roman"/>
          <w:sz w:val="28"/>
          <w:szCs w:val="28"/>
        </w:rPr>
        <w:t xml:space="preserve"> науки</w:t>
      </w:r>
      <w:r w:rsidR="00FE0935">
        <w:rPr>
          <w:rFonts w:ascii="Times New Roman" w:hAnsi="Times New Roman" w:cs="Times New Roman"/>
          <w:sz w:val="28"/>
          <w:szCs w:val="28"/>
        </w:rPr>
        <w:t>.</w:t>
      </w:r>
      <w:r w:rsidR="003F314D" w:rsidRPr="003F314D">
        <w:rPr>
          <w:rFonts w:ascii="Times New Roman" w:eastAsia="Times New Roman" w:hAnsi="Times New Roman" w:cs="Times New Roman"/>
          <w:sz w:val="24"/>
          <w:szCs w:val="20"/>
          <w:lang w:eastAsia="ru-RU"/>
        </w:rPr>
        <w:t xml:space="preserve"> </w:t>
      </w:r>
      <w:r w:rsidR="003F314D" w:rsidRPr="00077B7D">
        <w:rPr>
          <w:rFonts w:ascii="Times New Roman" w:eastAsia="Times New Roman" w:hAnsi="Times New Roman" w:cs="Times New Roman"/>
          <w:sz w:val="28"/>
          <w:szCs w:val="28"/>
          <w:lang w:eastAsia="ru-RU"/>
        </w:rPr>
        <w:t>Перече</w:t>
      </w:r>
      <w:r w:rsidR="00F353B0">
        <w:rPr>
          <w:rFonts w:ascii="Times New Roman" w:eastAsia="Times New Roman" w:hAnsi="Times New Roman" w:cs="Times New Roman"/>
          <w:sz w:val="28"/>
          <w:szCs w:val="28"/>
          <w:lang w:eastAsia="ru-RU"/>
        </w:rPr>
        <w:t>нь групп научных специальностей</w:t>
      </w:r>
      <w:r w:rsidR="003F314D" w:rsidRPr="00077B7D">
        <w:rPr>
          <w:rFonts w:ascii="Times New Roman" w:eastAsia="Times New Roman" w:hAnsi="Times New Roman" w:cs="Times New Roman"/>
          <w:sz w:val="28"/>
          <w:szCs w:val="28"/>
          <w:lang w:eastAsia="ru-RU"/>
        </w:rPr>
        <w:t xml:space="preserve">, относящихся к соответствующим областям науки, представлен в </w:t>
      </w:r>
      <w:r w:rsidR="00F353B0">
        <w:rPr>
          <w:rFonts w:ascii="Times New Roman" w:eastAsia="Times New Roman" w:hAnsi="Times New Roman" w:cs="Times New Roman"/>
          <w:sz w:val="28"/>
          <w:szCs w:val="28"/>
          <w:lang w:eastAsia="ru-RU"/>
        </w:rPr>
        <w:t>П</w:t>
      </w:r>
      <w:r w:rsidR="003F314D" w:rsidRPr="00077B7D">
        <w:rPr>
          <w:rFonts w:ascii="Times New Roman" w:eastAsia="Times New Roman" w:hAnsi="Times New Roman" w:cs="Times New Roman"/>
          <w:sz w:val="28"/>
          <w:szCs w:val="28"/>
          <w:lang w:eastAsia="ru-RU"/>
        </w:rPr>
        <w:t xml:space="preserve">риложении № 1 </w:t>
      </w:r>
      <w:r w:rsidR="00663F54">
        <w:rPr>
          <w:rFonts w:ascii="Times New Roman" w:eastAsia="Times New Roman" w:hAnsi="Times New Roman" w:cs="Times New Roman"/>
          <w:sz w:val="28"/>
          <w:szCs w:val="28"/>
          <w:lang w:eastAsia="ru-RU"/>
        </w:rPr>
        <w:t>в</w:t>
      </w:r>
      <w:r w:rsidR="003F314D" w:rsidRPr="00077B7D">
        <w:rPr>
          <w:rFonts w:ascii="Times New Roman" w:eastAsia="Times New Roman" w:hAnsi="Times New Roman" w:cs="Times New Roman"/>
          <w:sz w:val="28"/>
          <w:szCs w:val="28"/>
          <w:lang w:eastAsia="ru-RU"/>
        </w:rPr>
        <w:t xml:space="preserve"> </w:t>
      </w:r>
      <w:r w:rsidR="00FE0935" w:rsidRPr="00077B7D">
        <w:rPr>
          <w:rFonts w:ascii="Times New Roman" w:eastAsia="Times New Roman" w:hAnsi="Times New Roman" w:cs="Times New Roman"/>
          <w:b/>
          <w:sz w:val="28"/>
          <w:szCs w:val="28"/>
          <w:lang w:eastAsia="ru-RU"/>
        </w:rPr>
        <w:t>Указания</w:t>
      </w:r>
      <w:r w:rsidR="00663F54">
        <w:rPr>
          <w:rFonts w:ascii="Times New Roman" w:eastAsia="Times New Roman" w:hAnsi="Times New Roman" w:cs="Times New Roman"/>
          <w:b/>
          <w:sz w:val="28"/>
          <w:szCs w:val="28"/>
          <w:lang w:eastAsia="ru-RU"/>
        </w:rPr>
        <w:t>х</w:t>
      </w:r>
      <w:r w:rsidR="00FE0935" w:rsidRPr="00077B7D">
        <w:rPr>
          <w:rFonts w:ascii="Times New Roman" w:eastAsia="Times New Roman" w:hAnsi="Times New Roman" w:cs="Times New Roman"/>
          <w:b/>
          <w:sz w:val="28"/>
          <w:szCs w:val="28"/>
          <w:lang w:eastAsia="ru-RU"/>
        </w:rPr>
        <w:t xml:space="preserve"> по заполнению формы</w:t>
      </w:r>
      <w:r w:rsidR="00F353B0">
        <w:rPr>
          <w:rFonts w:ascii="Times New Roman" w:eastAsia="Times New Roman" w:hAnsi="Times New Roman" w:cs="Times New Roman"/>
          <w:b/>
          <w:sz w:val="28"/>
          <w:szCs w:val="28"/>
          <w:lang w:eastAsia="ru-RU"/>
        </w:rPr>
        <w:t xml:space="preserve"> </w:t>
      </w:r>
      <w:r w:rsidR="00F353B0" w:rsidRPr="00F353B0">
        <w:rPr>
          <w:rFonts w:ascii="Times New Roman" w:eastAsia="Times New Roman" w:hAnsi="Times New Roman" w:cs="Times New Roman"/>
          <w:sz w:val="28"/>
          <w:szCs w:val="28"/>
          <w:lang w:eastAsia="ru-RU"/>
        </w:rPr>
        <w:t>(на бланке формы)</w:t>
      </w:r>
      <w:r w:rsidR="003F314D" w:rsidRPr="00F353B0">
        <w:rPr>
          <w:rFonts w:ascii="Times New Roman" w:eastAsia="Times New Roman" w:hAnsi="Times New Roman" w:cs="Times New Roman"/>
          <w:sz w:val="24"/>
          <w:szCs w:val="20"/>
          <w:lang w:eastAsia="ru-RU"/>
        </w:rPr>
        <w:t>.</w:t>
      </w:r>
    </w:p>
    <w:p w14:paraId="4E4AD3E7" w14:textId="5935BCDF" w:rsidR="00CD6103" w:rsidRPr="00BC07E3" w:rsidRDefault="00BC07E3" w:rsidP="00446581">
      <w:pPr>
        <w:spacing w:after="0" w:line="240" w:lineRule="auto"/>
        <w:ind w:firstLine="709"/>
        <w:jc w:val="both"/>
        <w:rPr>
          <w:sz w:val="28"/>
          <w:szCs w:val="28"/>
        </w:rPr>
      </w:pPr>
      <w:r w:rsidRPr="00BC07E3">
        <w:rPr>
          <w:rFonts w:ascii="Times New Roman" w:eastAsia="Times New Roman" w:hAnsi="Times New Roman" w:cs="Times New Roman"/>
          <w:sz w:val="28"/>
          <w:szCs w:val="28"/>
          <w:lang w:eastAsia="ru-RU"/>
        </w:rPr>
        <w:t>Данные строки 301 в графах 3, 5, 7 должны соответствовать данным строки 102 в графах 3, 5, 6. Сумма данных строк 302, 309–312, 320 равна строке 301 по соответствующим графам. Сумма данных строк 303–308 равны строке 302. Сумма данных строк 313–319 равны строке 312. Сумма данных строк 321–325 равны строке 320.</w:t>
      </w:r>
    </w:p>
    <w:p w14:paraId="27B0304B" w14:textId="69DF4151" w:rsidR="00CD6103" w:rsidRPr="00E86A9C" w:rsidRDefault="00E86A9C" w:rsidP="00446581">
      <w:pPr>
        <w:spacing w:after="0" w:line="240" w:lineRule="auto"/>
        <w:ind w:firstLine="709"/>
        <w:jc w:val="both"/>
        <w:rPr>
          <w:sz w:val="28"/>
          <w:szCs w:val="28"/>
        </w:rPr>
      </w:pPr>
      <w:r w:rsidRPr="00E86A9C">
        <w:rPr>
          <w:rFonts w:ascii="Times New Roman" w:eastAsia="Times New Roman" w:hAnsi="Times New Roman" w:cs="Times New Roman"/>
          <w:sz w:val="28"/>
          <w:szCs w:val="28"/>
          <w:lang w:eastAsia="ru-RU"/>
        </w:rPr>
        <w:lastRenderedPageBreak/>
        <w:t xml:space="preserve">В </w:t>
      </w:r>
      <w:r w:rsidRPr="00FB0BEF">
        <w:rPr>
          <w:rFonts w:ascii="Times New Roman" w:eastAsia="Times New Roman" w:hAnsi="Times New Roman" w:cs="Times New Roman"/>
          <w:b/>
          <w:sz w:val="28"/>
          <w:szCs w:val="28"/>
          <w:lang w:eastAsia="ru-RU"/>
        </w:rPr>
        <w:t>Разделе 4</w:t>
      </w:r>
      <w:r w:rsidRPr="00E86A9C">
        <w:rPr>
          <w:rFonts w:ascii="Times New Roman" w:eastAsia="Times New Roman" w:hAnsi="Times New Roman" w:cs="Times New Roman"/>
          <w:sz w:val="28"/>
          <w:szCs w:val="28"/>
          <w:lang w:eastAsia="ru-RU"/>
        </w:rPr>
        <w:t xml:space="preserve"> приводится распределение исследователей по возрасту (без совместителей и лиц, выполнявших работу по договорам гражданско-правового характера) по возрасту, в зависимости от числа полных лет по состоянию на конец отчетного года и полу.</w:t>
      </w:r>
    </w:p>
    <w:p w14:paraId="2D396BE3" w14:textId="2FCA91A1" w:rsidR="00CD6103" w:rsidRDefault="00C63336" w:rsidP="00446581">
      <w:pPr>
        <w:spacing w:after="0" w:line="240" w:lineRule="auto"/>
        <w:ind w:firstLine="709"/>
        <w:jc w:val="both"/>
        <w:rPr>
          <w:rFonts w:ascii="Times New Roman" w:eastAsia="Times New Roman" w:hAnsi="Times New Roman" w:cs="Times New Roman"/>
          <w:sz w:val="28"/>
          <w:szCs w:val="28"/>
          <w:lang w:eastAsia="ru-RU"/>
        </w:rPr>
      </w:pPr>
      <w:r w:rsidRPr="009D7D3B">
        <w:rPr>
          <w:rFonts w:ascii="Times New Roman" w:eastAsia="Times New Roman" w:hAnsi="Times New Roman" w:cs="Times New Roman"/>
          <w:sz w:val="28"/>
          <w:szCs w:val="28"/>
          <w:lang w:eastAsia="ru-RU"/>
        </w:rPr>
        <w:t>В</w:t>
      </w:r>
      <w:r w:rsidR="009D7D3B" w:rsidRPr="009D7D3B">
        <w:rPr>
          <w:rFonts w:ascii="Times New Roman" w:eastAsia="Times New Roman" w:hAnsi="Times New Roman" w:cs="Times New Roman"/>
          <w:b/>
          <w:sz w:val="28"/>
          <w:szCs w:val="28"/>
          <w:lang w:eastAsia="ru-RU"/>
        </w:rPr>
        <w:t xml:space="preserve"> Разделе 6</w:t>
      </w:r>
      <w:r w:rsidRPr="009D7D3B">
        <w:rPr>
          <w:rFonts w:ascii="Times New Roman" w:eastAsia="Times New Roman" w:hAnsi="Times New Roman" w:cs="Times New Roman"/>
          <w:sz w:val="28"/>
          <w:szCs w:val="28"/>
          <w:lang w:eastAsia="ru-RU"/>
        </w:rPr>
        <w:t xml:space="preserve"> графе 4 отражаются лица, зачисленные в отчетном периоде в организацию приказом о приеме на работу. В графе 11 приводится численность работников, оставивших работу в организации, независимо от причин выбытия, уход которых оформлен приказом.</w:t>
      </w:r>
    </w:p>
    <w:p w14:paraId="0E70B17C" w14:textId="6361C58B" w:rsidR="00BA0CCE" w:rsidRPr="00BA0CCE" w:rsidRDefault="00BA0CCE" w:rsidP="00BA0CCE">
      <w:pPr>
        <w:spacing w:after="0" w:line="240" w:lineRule="auto"/>
        <w:ind w:firstLine="709"/>
        <w:jc w:val="both"/>
        <w:rPr>
          <w:rFonts w:ascii="Times New Roman" w:eastAsia="Times New Roman" w:hAnsi="Times New Roman" w:cs="Times New Roman"/>
          <w:sz w:val="28"/>
          <w:szCs w:val="28"/>
          <w:lang w:eastAsia="ru-RU"/>
        </w:rPr>
      </w:pPr>
      <w:r w:rsidRPr="00BA0CCE">
        <w:rPr>
          <w:rFonts w:ascii="Times New Roman" w:eastAsia="Times New Roman" w:hAnsi="Times New Roman" w:cs="Times New Roman"/>
          <w:sz w:val="28"/>
          <w:szCs w:val="28"/>
          <w:lang w:eastAsia="ru-RU"/>
        </w:rPr>
        <w:t xml:space="preserve">В </w:t>
      </w:r>
      <w:r w:rsidRPr="00BA0CCE">
        <w:rPr>
          <w:rFonts w:ascii="Times New Roman" w:eastAsia="Times New Roman" w:hAnsi="Times New Roman" w:cs="Times New Roman"/>
          <w:b/>
          <w:sz w:val="28"/>
          <w:szCs w:val="28"/>
          <w:lang w:eastAsia="ru-RU"/>
        </w:rPr>
        <w:t>Разделе 7</w:t>
      </w:r>
      <w:r w:rsidRPr="00BA0CCE">
        <w:rPr>
          <w:rFonts w:ascii="Times New Roman" w:eastAsia="Times New Roman" w:hAnsi="Times New Roman" w:cs="Times New Roman"/>
          <w:sz w:val="28"/>
          <w:szCs w:val="28"/>
          <w:lang w:eastAsia="ru-RU"/>
        </w:rPr>
        <w:t xml:space="preserve"> приводятся данные о затратах на выполнение исследований и разработок (по себестоимости, без НДС, акцизов</w:t>
      </w:r>
      <w:r>
        <w:rPr>
          <w:rFonts w:ascii="Times New Roman" w:eastAsia="Times New Roman" w:hAnsi="Times New Roman" w:cs="Times New Roman"/>
          <w:sz w:val="28"/>
          <w:szCs w:val="28"/>
          <w:lang w:eastAsia="ru-RU"/>
        </w:rPr>
        <w:t xml:space="preserve"> </w:t>
      </w:r>
      <w:r w:rsidRPr="00BA0CCE">
        <w:rPr>
          <w:rFonts w:ascii="Times New Roman" w:eastAsia="Times New Roman" w:hAnsi="Times New Roman" w:cs="Times New Roman"/>
          <w:sz w:val="28"/>
          <w:szCs w:val="28"/>
          <w:lang w:eastAsia="ru-RU"/>
        </w:rPr>
        <w:t>и аналогичных платежей), осуществленных в отчетном году, независимо от источников происхождения средств, включая затраты</w:t>
      </w:r>
      <w:r>
        <w:rPr>
          <w:rFonts w:ascii="Times New Roman" w:eastAsia="Times New Roman" w:hAnsi="Times New Roman" w:cs="Times New Roman"/>
          <w:sz w:val="28"/>
          <w:szCs w:val="28"/>
          <w:lang w:eastAsia="ru-RU"/>
        </w:rPr>
        <w:t xml:space="preserve"> </w:t>
      </w:r>
      <w:r w:rsidRPr="00BA0CCE">
        <w:rPr>
          <w:rFonts w:ascii="Times New Roman" w:eastAsia="Times New Roman" w:hAnsi="Times New Roman" w:cs="Times New Roman"/>
          <w:sz w:val="28"/>
          <w:szCs w:val="28"/>
          <w:lang w:eastAsia="ru-RU"/>
        </w:rPr>
        <w:t>на исследования и разработки, выполненные организацией для собственных нужд за счет собственных средств, в том числе на инициативные проекты. При этом из состава затрат исключается сумма амортизационных отчислений на полное восстановление основных фондов.</w:t>
      </w:r>
    </w:p>
    <w:p w14:paraId="7F563750" w14:textId="26AB25A2" w:rsidR="00D16E2A" w:rsidRPr="00924EC5" w:rsidRDefault="00924EC5" w:rsidP="00446581">
      <w:pPr>
        <w:spacing w:after="0" w:line="240" w:lineRule="auto"/>
        <w:ind w:firstLine="709"/>
        <w:jc w:val="both"/>
        <w:rPr>
          <w:rFonts w:ascii="Times New Roman" w:eastAsia="Times New Roman" w:hAnsi="Times New Roman" w:cs="Times New Roman"/>
          <w:sz w:val="28"/>
          <w:szCs w:val="28"/>
          <w:lang w:eastAsia="ru-RU"/>
        </w:rPr>
      </w:pPr>
      <w:r w:rsidRPr="00924EC5">
        <w:rPr>
          <w:rFonts w:ascii="Times New Roman" w:eastAsia="Times New Roman" w:hAnsi="Times New Roman" w:cs="Times New Roman"/>
          <w:sz w:val="28"/>
          <w:szCs w:val="28"/>
          <w:lang w:eastAsia="ru-RU"/>
        </w:rPr>
        <w:t>При заполнении данных по строкам 504 и 505 следует руководствоваться Указаниями по заполнению формы федерального статистического наблюдения</w:t>
      </w:r>
      <w:r>
        <w:rPr>
          <w:rFonts w:ascii="Times New Roman" w:eastAsia="Times New Roman" w:hAnsi="Times New Roman" w:cs="Times New Roman"/>
          <w:sz w:val="28"/>
          <w:szCs w:val="28"/>
          <w:lang w:eastAsia="ru-RU"/>
        </w:rPr>
        <w:t xml:space="preserve"> </w:t>
      </w:r>
      <w:r w:rsidRPr="00924EC5">
        <w:rPr>
          <w:rFonts w:ascii="Times New Roman" w:eastAsia="Times New Roman" w:hAnsi="Times New Roman" w:cs="Times New Roman"/>
          <w:sz w:val="28"/>
          <w:szCs w:val="28"/>
          <w:lang w:eastAsia="ru-RU"/>
        </w:rPr>
        <w:t>№ П-4 «Сведения о численности и заработной плате работников»</w:t>
      </w:r>
      <w:r>
        <w:rPr>
          <w:rFonts w:ascii="Times New Roman" w:eastAsia="Times New Roman" w:hAnsi="Times New Roman" w:cs="Times New Roman"/>
          <w:sz w:val="28"/>
          <w:szCs w:val="28"/>
          <w:lang w:eastAsia="ru-RU"/>
        </w:rPr>
        <w:t>.</w:t>
      </w:r>
    </w:p>
    <w:p w14:paraId="2994F066" w14:textId="3069A2F1" w:rsidR="00D16E2A" w:rsidRPr="003B3A10" w:rsidRDefault="0076159D" w:rsidP="003B3A10">
      <w:pPr>
        <w:spacing w:after="0" w:line="240" w:lineRule="auto"/>
        <w:ind w:firstLine="709"/>
        <w:jc w:val="both"/>
        <w:rPr>
          <w:rFonts w:ascii="Times New Roman" w:eastAsia="Times New Roman" w:hAnsi="Times New Roman" w:cs="Times New Roman"/>
          <w:sz w:val="28"/>
          <w:szCs w:val="28"/>
          <w:lang w:eastAsia="ru-RU"/>
        </w:rPr>
      </w:pPr>
      <w:r w:rsidRPr="003B3A10">
        <w:rPr>
          <w:rFonts w:ascii="Times New Roman" w:eastAsia="Times New Roman" w:hAnsi="Times New Roman" w:cs="Times New Roman"/>
          <w:sz w:val="28"/>
          <w:szCs w:val="28"/>
          <w:lang w:eastAsia="ru-RU"/>
        </w:rPr>
        <w:t>При заполнении строки 514 следует руководствоваться Указаниями по заполнению формы федерального статистического наблюдения № 11 «Сведения о наличии и движении основных фондов (средств) и других нефинансовых активов» и № 11 (краткая) «Сведения о наличии и движении основных фондов (средств) некоммерческих организаций», в части касающимися состава информационного, компьютерного и теле</w:t>
      </w:r>
      <w:r w:rsidR="003B3A10">
        <w:rPr>
          <w:rFonts w:ascii="Times New Roman" w:eastAsia="Times New Roman" w:hAnsi="Times New Roman" w:cs="Times New Roman"/>
          <w:sz w:val="28"/>
          <w:szCs w:val="28"/>
          <w:lang w:eastAsia="ru-RU"/>
        </w:rPr>
        <w:t>коммуникационного оборудования.</w:t>
      </w:r>
    </w:p>
    <w:p w14:paraId="1ACFAF8D" w14:textId="13DB4FA3" w:rsidR="00ED28F6" w:rsidRPr="00ED28F6" w:rsidRDefault="00ED28F6" w:rsidP="00ED28F6">
      <w:pPr>
        <w:spacing w:after="0" w:line="240" w:lineRule="auto"/>
        <w:ind w:firstLine="709"/>
        <w:jc w:val="both"/>
        <w:rPr>
          <w:rFonts w:ascii="Times New Roman" w:eastAsia="Times New Roman" w:hAnsi="Times New Roman" w:cs="Times New Roman"/>
          <w:sz w:val="28"/>
          <w:szCs w:val="28"/>
          <w:lang w:eastAsia="ru-RU"/>
        </w:rPr>
      </w:pPr>
      <w:r w:rsidRPr="00ED28F6">
        <w:rPr>
          <w:rFonts w:ascii="Times New Roman" w:eastAsia="Times New Roman" w:hAnsi="Times New Roman" w:cs="Times New Roman"/>
          <w:sz w:val="28"/>
          <w:szCs w:val="28"/>
          <w:lang w:eastAsia="ru-RU"/>
        </w:rPr>
        <w:t>В отчет не включаются данные о выполнении работ по проектированию не стандартизированного оборудования по заказам предприятий-изготовителей, подготовке документации для строительства и капитального ремонта зданий и сооружений; по разработке проектов и смет на реконструкцию и техническое перевооружение цехов, участков; проектные работы, связанные с привязкой к площадкам строительства типовых проектов несложных зданий и сооружений</w:t>
      </w:r>
      <w:r w:rsidR="00DA74A2">
        <w:rPr>
          <w:rFonts w:ascii="Times New Roman" w:eastAsia="Times New Roman" w:hAnsi="Times New Roman" w:cs="Times New Roman"/>
          <w:sz w:val="28"/>
          <w:szCs w:val="28"/>
          <w:lang w:eastAsia="ru-RU"/>
        </w:rPr>
        <w:t xml:space="preserve"> </w:t>
      </w:r>
      <w:r w:rsidRPr="00ED28F6">
        <w:rPr>
          <w:rFonts w:ascii="Times New Roman" w:eastAsia="Times New Roman" w:hAnsi="Times New Roman" w:cs="Times New Roman"/>
          <w:sz w:val="28"/>
          <w:szCs w:val="28"/>
          <w:lang w:eastAsia="ru-RU"/>
        </w:rPr>
        <w:t>и тому подобное.</w:t>
      </w:r>
    </w:p>
    <w:p w14:paraId="25973CC0" w14:textId="1A51F764" w:rsidR="00710F24" w:rsidRPr="00710F24" w:rsidRDefault="00710F24" w:rsidP="00710F24">
      <w:pPr>
        <w:spacing w:after="0" w:line="240" w:lineRule="auto"/>
        <w:ind w:firstLine="709"/>
        <w:jc w:val="both"/>
        <w:rPr>
          <w:rFonts w:ascii="Times New Roman" w:eastAsia="Times New Roman" w:hAnsi="Times New Roman" w:cs="Times New Roman"/>
          <w:sz w:val="28"/>
          <w:szCs w:val="28"/>
          <w:lang w:eastAsia="ru-RU"/>
        </w:rPr>
      </w:pPr>
      <w:r w:rsidRPr="00710F24">
        <w:rPr>
          <w:rFonts w:ascii="Times New Roman" w:eastAsia="Times New Roman" w:hAnsi="Times New Roman" w:cs="Times New Roman"/>
          <w:sz w:val="28"/>
          <w:szCs w:val="28"/>
          <w:lang w:eastAsia="ru-RU"/>
        </w:rPr>
        <w:t xml:space="preserve">В </w:t>
      </w:r>
      <w:r w:rsidRPr="00710F24">
        <w:rPr>
          <w:rFonts w:ascii="Times New Roman" w:eastAsia="Times New Roman" w:hAnsi="Times New Roman" w:cs="Times New Roman"/>
          <w:b/>
          <w:sz w:val="28"/>
          <w:szCs w:val="28"/>
          <w:lang w:eastAsia="ru-RU"/>
        </w:rPr>
        <w:t>Разделе 8</w:t>
      </w:r>
      <w:r w:rsidRPr="00710F24">
        <w:rPr>
          <w:rFonts w:ascii="Times New Roman" w:eastAsia="Times New Roman" w:hAnsi="Times New Roman" w:cs="Times New Roman"/>
          <w:sz w:val="28"/>
          <w:szCs w:val="28"/>
          <w:lang w:eastAsia="ru-RU"/>
        </w:rPr>
        <w:t xml:space="preserve"> по строке 523 приводится стоимость выполненных работ, услуг и произведенных товаров за отчетный год (независимо от того, являются ли они фактически отгруженными (переданными) в отчетном периоде), включая амортизационные отчисления на полное восстановление основных фондов, (без НДС, акцизов и других аналогичных платежей) отчитывающейся организации. </w:t>
      </w:r>
    </w:p>
    <w:p w14:paraId="360250EA" w14:textId="77777777" w:rsidR="00710F24" w:rsidRPr="00710F24" w:rsidRDefault="00710F24" w:rsidP="00710F24">
      <w:pPr>
        <w:spacing w:after="0" w:line="240" w:lineRule="auto"/>
        <w:ind w:firstLine="709"/>
        <w:jc w:val="both"/>
        <w:rPr>
          <w:rFonts w:ascii="Times New Roman" w:eastAsia="Times New Roman" w:hAnsi="Times New Roman" w:cs="Times New Roman"/>
          <w:sz w:val="28"/>
          <w:szCs w:val="28"/>
          <w:lang w:eastAsia="ru-RU"/>
        </w:rPr>
      </w:pPr>
      <w:r w:rsidRPr="00710F24">
        <w:rPr>
          <w:rFonts w:ascii="Times New Roman" w:eastAsia="Times New Roman" w:hAnsi="Times New Roman" w:cs="Times New Roman"/>
          <w:sz w:val="28"/>
          <w:szCs w:val="28"/>
          <w:lang w:eastAsia="ru-RU"/>
        </w:rPr>
        <w:t xml:space="preserve">В выполненный объем работ, услуг также включается стоимость всех работ, услуг, осуществленных в отчетном году для собственных нужд за счет собственных средств организации (например, нераспределенной прибыли, целевого финансирования (пожертвований), взносов учредителей (уставного </w:t>
      </w:r>
      <w:r w:rsidRPr="00710F24">
        <w:rPr>
          <w:rFonts w:ascii="Times New Roman" w:eastAsia="Times New Roman" w:hAnsi="Times New Roman" w:cs="Times New Roman"/>
          <w:sz w:val="28"/>
          <w:szCs w:val="28"/>
          <w:lang w:eastAsia="ru-RU"/>
        </w:rPr>
        <w:lastRenderedPageBreak/>
        <w:t>капитала), независимо от источников их формирования и времени поступления средств на их финансирование.</w:t>
      </w:r>
    </w:p>
    <w:p w14:paraId="39BD15DD" w14:textId="507F87DE" w:rsidR="00DE2B39" w:rsidRPr="00DE2B39" w:rsidRDefault="00DE2B39" w:rsidP="00DE2B39">
      <w:pPr>
        <w:spacing w:after="0" w:line="240" w:lineRule="auto"/>
        <w:ind w:firstLine="709"/>
        <w:jc w:val="both"/>
        <w:rPr>
          <w:rFonts w:ascii="Times New Roman" w:eastAsia="Times New Roman" w:hAnsi="Times New Roman" w:cs="Times New Roman"/>
          <w:sz w:val="28"/>
          <w:szCs w:val="28"/>
          <w:lang w:eastAsia="ru-RU"/>
        </w:rPr>
      </w:pPr>
      <w:r w:rsidRPr="00DE2B39">
        <w:rPr>
          <w:rFonts w:ascii="Times New Roman" w:eastAsia="Times New Roman" w:hAnsi="Times New Roman" w:cs="Times New Roman"/>
          <w:sz w:val="28"/>
          <w:szCs w:val="28"/>
          <w:lang w:eastAsia="ru-RU"/>
        </w:rPr>
        <w:t>Организации, у которых основным видом деятельности являются «Научные исследования и разработки» (код 72 ОКВЭД2), показывают весь объем товаров, работ, услуг, включая и другие виды деятельности. Организации, у которых вид экономической деятельности «Научные исследования и разработки» (код 72 ОКВЭД2) не является основным, но имеющие подразделения, выполняющие научные</w:t>
      </w:r>
      <w:r>
        <w:rPr>
          <w:rFonts w:ascii="Times New Roman" w:eastAsia="Times New Roman" w:hAnsi="Times New Roman" w:cs="Times New Roman"/>
          <w:sz w:val="28"/>
          <w:szCs w:val="28"/>
          <w:lang w:eastAsia="ru-RU"/>
        </w:rPr>
        <w:t xml:space="preserve"> </w:t>
      </w:r>
      <w:r w:rsidRPr="00DE2B39">
        <w:rPr>
          <w:rFonts w:ascii="Times New Roman" w:eastAsia="Times New Roman" w:hAnsi="Times New Roman" w:cs="Times New Roman"/>
          <w:sz w:val="28"/>
          <w:szCs w:val="28"/>
          <w:lang w:eastAsia="ru-RU"/>
        </w:rPr>
        <w:t>исследования и разработки (организации промышленного производства, образовательные организации высшего образования), показывают только стоимость выполненных научных исследований и разработок, а также связанных с ними работ и услуг, включая научно-технические и другие услуги, способствующих созданию, распространению и применению научно-технических знаний.</w:t>
      </w:r>
    </w:p>
    <w:p w14:paraId="4AF5FF7C" w14:textId="215F7BC4" w:rsidR="00D16E2A" w:rsidRDefault="00BE1D84" w:rsidP="00446581">
      <w:pPr>
        <w:spacing w:after="0" w:line="240" w:lineRule="auto"/>
        <w:ind w:firstLine="709"/>
        <w:jc w:val="both"/>
        <w:rPr>
          <w:rFonts w:ascii="Times New Roman" w:hAnsi="Times New Roman" w:cs="Times New Roman"/>
          <w:sz w:val="28"/>
          <w:szCs w:val="28"/>
        </w:rPr>
      </w:pPr>
      <w:r w:rsidRPr="00BE1D84">
        <w:rPr>
          <w:rFonts w:ascii="Times New Roman" w:hAnsi="Times New Roman" w:cs="Times New Roman"/>
          <w:sz w:val="28"/>
          <w:szCs w:val="28"/>
        </w:rPr>
        <w:t>Незавершенные работы учитываются той их частью, которая была выполнена в отчетном периоде в качестве промежуточного этапа. Эта часть определяется как разница объема незавершенных работ на начало и конец отчетного года.</w:t>
      </w:r>
    </w:p>
    <w:p w14:paraId="34D41512" w14:textId="6BF001E7" w:rsidR="00B51FF7" w:rsidRPr="00B51FF7" w:rsidRDefault="00B51FF7" w:rsidP="00446581">
      <w:pPr>
        <w:spacing w:after="0" w:line="240" w:lineRule="auto"/>
        <w:ind w:firstLine="709"/>
        <w:jc w:val="both"/>
        <w:rPr>
          <w:rFonts w:ascii="Times New Roman" w:hAnsi="Times New Roman" w:cs="Times New Roman"/>
          <w:sz w:val="28"/>
          <w:szCs w:val="28"/>
        </w:rPr>
      </w:pPr>
      <w:r w:rsidRPr="00B51FF7">
        <w:rPr>
          <w:rFonts w:ascii="Times New Roman" w:eastAsia="Times New Roman" w:hAnsi="Times New Roman" w:cs="Times New Roman"/>
          <w:sz w:val="28"/>
          <w:szCs w:val="28"/>
          <w:lang w:eastAsia="ru-RU"/>
        </w:rPr>
        <w:t xml:space="preserve">В </w:t>
      </w:r>
      <w:r w:rsidRPr="00626147">
        <w:rPr>
          <w:rFonts w:ascii="Times New Roman" w:eastAsia="Times New Roman" w:hAnsi="Times New Roman" w:cs="Times New Roman"/>
          <w:b/>
          <w:sz w:val="28"/>
          <w:szCs w:val="28"/>
          <w:lang w:eastAsia="ru-RU"/>
        </w:rPr>
        <w:t>Разделе 9</w:t>
      </w:r>
      <w:r w:rsidRPr="00B51FF7">
        <w:rPr>
          <w:rFonts w:ascii="Times New Roman" w:eastAsia="Times New Roman" w:hAnsi="Times New Roman" w:cs="Times New Roman"/>
          <w:sz w:val="28"/>
          <w:szCs w:val="28"/>
          <w:lang w:eastAsia="ru-RU"/>
        </w:rPr>
        <w:t xml:space="preserve"> приводится среднегодовая полная учетная стоимость основных фондов (средств)</w:t>
      </w:r>
      <w:r w:rsidR="009B13D0">
        <w:rPr>
          <w:rFonts w:ascii="Times New Roman" w:eastAsia="Times New Roman" w:hAnsi="Times New Roman" w:cs="Times New Roman"/>
          <w:sz w:val="28"/>
          <w:szCs w:val="28"/>
          <w:lang w:eastAsia="ru-RU"/>
        </w:rPr>
        <w:t xml:space="preserve"> на</w:t>
      </w:r>
      <w:r w:rsidRPr="00B51FF7">
        <w:rPr>
          <w:rFonts w:ascii="Times New Roman" w:eastAsia="Times New Roman" w:hAnsi="Times New Roman" w:cs="Times New Roman"/>
          <w:sz w:val="28"/>
          <w:szCs w:val="28"/>
          <w:lang w:eastAsia="ru-RU"/>
        </w:rPr>
        <w:t xml:space="preserve"> научны</w:t>
      </w:r>
      <w:r w:rsidR="009B13D0">
        <w:rPr>
          <w:rFonts w:ascii="Times New Roman" w:eastAsia="Times New Roman" w:hAnsi="Times New Roman" w:cs="Times New Roman"/>
          <w:sz w:val="28"/>
          <w:szCs w:val="28"/>
          <w:lang w:eastAsia="ru-RU"/>
        </w:rPr>
        <w:t>е</w:t>
      </w:r>
      <w:r w:rsidRPr="00B51FF7">
        <w:rPr>
          <w:rFonts w:ascii="Times New Roman" w:eastAsia="Times New Roman" w:hAnsi="Times New Roman" w:cs="Times New Roman"/>
          <w:sz w:val="28"/>
          <w:szCs w:val="28"/>
          <w:lang w:eastAsia="ru-RU"/>
        </w:rPr>
        <w:t xml:space="preserve"> исследовани</w:t>
      </w:r>
      <w:r w:rsidR="009B13D0">
        <w:rPr>
          <w:rFonts w:ascii="Times New Roman" w:eastAsia="Times New Roman" w:hAnsi="Times New Roman" w:cs="Times New Roman"/>
          <w:sz w:val="28"/>
          <w:szCs w:val="28"/>
          <w:lang w:eastAsia="ru-RU"/>
        </w:rPr>
        <w:t>я</w:t>
      </w:r>
      <w:r w:rsidRPr="00B51FF7">
        <w:rPr>
          <w:rFonts w:ascii="Times New Roman" w:eastAsia="Times New Roman" w:hAnsi="Times New Roman" w:cs="Times New Roman"/>
          <w:sz w:val="28"/>
          <w:szCs w:val="28"/>
          <w:lang w:eastAsia="ru-RU"/>
        </w:rPr>
        <w:t xml:space="preserve"> и разработк</w:t>
      </w:r>
      <w:r w:rsidR="009B13D0">
        <w:rPr>
          <w:rFonts w:ascii="Times New Roman" w:eastAsia="Times New Roman" w:hAnsi="Times New Roman" w:cs="Times New Roman"/>
          <w:sz w:val="28"/>
          <w:szCs w:val="28"/>
          <w:lang w:eastAsia="ru-RU"/>
        </w:rPr>
        <w:t>и</w:t>
      </w:r>
      <w:r w:rsidRPr="00B51FF7">
        <w:rPr>
          <w:rFonts w:ascii="Times New Roman" w:eastAsia="Times New Roman" w:hAnsi="Times New Roman" w:cs="Times New Roman"/>
          <w:sz w:val="28"/>
          <w:szCs w:val="28"/>
          <w:lang w:eastAsia="ru-RU"/>
        </w:rPr>
        <w:t>, за отчетный период.</w:t>
      </w:r>
    </w:p>
    <w:p w14:paraId="0EECB79D" w14:textId="0F68BC91" w:rsidR="00CD6103" w:rsidRPr="00E222BC" w:rsidRDefault="00E222BC" w:rsidP="00DD261F">
      <w:pPr>
        <w:spacing w:after="0" w:line="240" w:lineRule="auto"/>
        <w:ind w:firstLine="709"/>
        <w:jc w:val="both"/>
        <w:rPr>
          <w:rFonts w:ascii="Times New Roman" w:hAnsi="Times New Roman" w:cs="Times New Roman"/>
          <w:sz w:val="28"/>
          <w:szCs w:val="28"/>
        </w:rPr>
      </w:pPr>
      <w:r w:rsidRPr="00E222BC">
        <w:rPr>
          <w:rFonts w:ascii="Times New Roman" w:eastAsia="Times New Roman" w:hAnsi="Times New Roman" w:cs="Times New Roman"/>
          <w:sz w:val="28"/>
          <w:szCs w:val="28"/>
          <w:lang w:eastAsia="ru-RU"/>
        </w:rPr>
        <w:t xml:space="preserve">В </w:t>
      </w:r>
      <w:r w:rsidRPr="00BA044F">
        <w:rPr>
          <w:rFonts w:ascii="Times New Roman" w:eastAsia="Times New Roman" w:hAnsi="Times New Roman" w:cs="Times New Roman"/>
          <w:b/>
          <w:sz w:val="28"/>
          <w:szCs w:val="28"/>
          <w:lang w:eastAsia="ru-RU"/>
        </w:rPr>
        <w:t>Разделе 10</w:t>
      </w:r>
      <w:r w:rsidRPr="00E222BC">
        <w:rPr>
          <w:rFonts w:ascii="Times New Roman" w:eastAsia="Times New Roman" w:hAnsi="Times New Roman" w:cs="Times New Roman"/>
          <w:sz w:val="28"/>
          <w:szCs w:val="28"/>
          <w:lang w:eastAsia="ru-RU"/>
        </w:rPr>
        <w:t xml:space="preserve"> отражаются внутренние затраты отчитывающейся организации на выполнение научных исследований и разработок собственными силами по</w:t>
      </w:r>
      <w:r w:rsidR="00BA044F">
        <w:rPr>
          <w:rFonts w:ascii="Times New Roman" w:eastAsia="Times New Roman" w:hAnsi="Times New Roman" w:cs="Times New Roman"/>
          <w:sz w:val="28"/>
          <w:szCs w:val="28"/>
          <w:lang w:eastAsia="ru-RU"/>
        </w:rPr>
        <w:t xml:space="preserve"> </w:t>
      </w:r>
      <w:r w:rsidRPr="00E222BC">
        <w:rPr>
          <w:rFonts w:ascii="Times New Roman" w:eastAsia="Times New Roman" w:hAnsi="Times New Roman" w:cs="Times New Roman"/>
          <w:sz w:val="28"/>
          <w:szCs w:val="28"/>
          <w:lang w:eastAsia="ru-RU"/>
        </w:rPr>
        <w:t xml:space="preserve">источникам их финансирования. Источники финансирования научных </w:t>
      </w:r>
      <w:r w:rsidR="00BA044F" w:rsidRPr="00BA044F">
        <w:rPr>
          <w:rFonts w:ascii="Times New Roman" w:eastAsia="Times New Roman" w:hAnsi="Times New Roman" w:cs="Times New Roman"/>
          <w:spacing w:val="-8"/>
          <w:sz w:val="28"/>
          <w:szCs w:val="28"/>
          <w:lang w:eastAsia="ru-RU"/>
        </w:rPr>
        <w:t>и</w:t>
      </w:r>
      <w:r w:rsidRPr="00BA044F">
        <w:rPr>
          <w:rFonts w:ascii="Times New Roman" w:eastAsia="Times New Roman" w:hAnsi="Times New Roman" w:cs="Times New Roman"/>
          <w:spacing w:val="-8"/>
          <w:sz w:val="28"/>
          <w:szCs w:val="28"/>
          <w:lang w:eastAsia="ru-RU"/>
        </w:rPr>
        <w:t>сследований</w:t>
      </w:r>
      <w:r w:rsidRPr="00E222BC">
        <w:rPr>
          <w:rFonts w:ascii="Times New Roman" w:eastAsia="Times New Roman" w:hAnsi="Times New Roman" w:cs="Times New Roman"/>
          <w:sz w:val="28"/>
          <w:szCs w:val="28"/>
          <w:lang w:eastAsia="ru-RU"/>
        </w:rPr>
        <w:t xml:space="preserve"> и разработок определяются на основе факта прямой передачи средств</w:t>
      </w:r>
      <w:r w:rsidR="00B6463C">
        <w:rPr>
          <w:rFonts w:ascii="Times New Roman" w:eastAsia="Times New Roman" w:hAnsi="Times New Roman" w:cs="Times New Roman"/>
          <w:sz w:val="28"/>
          <w:szCs w:val="28"/>
          <w:lang w:eastAsia="ru-RU"/>
        </w:rPr>
        <w:t xml:space="preserve"> о</w:t>
      </w:r>
      <w:r w:rsidRPr="00E222BC">
        <w:rPr>
          <w:rFonts w:ascii="Times New Roman" w:eastAsia="Times New Roman" w:hAnsi="Times New Roman" w:cs="Times New Roman"/>
          <w:sz w:val="28"/>
          <w:szCs w:val="28"/>
          <w:lang w:eastAsia="ru-RU"/>
        </w:rPr>
        <w:t>рганизации-заказчика организации-исполнителю.</w:t>
      </w:r>
      <w:r w:rsidR="00DD261F">
        <w:rPr>
          <w:rFonts w:ascii="Times New Roman" w:eastAsia="Times New Roman" w:hAnsi="Times New Roman" w:cs="Times New Roman"/>
          <w:sz w:val="28"/>
          <w:szCs w:val="28"/>
          <w:lang w:eastAsia="ru-RU"/>
        </w:rPr>
        <w:t xml:space="preserve"> </w:t>
      </w:r>
    </w:p>
    <w:p w14:paraId="2E080BB6" w14:textId="7DA5F04D" w:rsidR="009C38CC" w:rsidRDefault="00817A08" w:rsidP="0034410C">
      <w:pPr>
        <w:spacing w:after="0" w:line="240" w:lineRule="auto"/>
        <w:ind w:firstLine="709"/>
        <w:jc w:val="both"/>
        <w:rPr>
          <w:rFonts w:ascii="Times New Roman" w:eastAsia="Times New Roman" w:hAnsi="Times New Roman" w:cs="Times New Roman"/>
          <w:sz w:val="28"/>
          <w:szCs w:val="28"/>
          <w:lang w:eastAsia="ru-RU"/>
        </w:rPr>
      </w:pPr>
      <w:r w:rsidRPr="00817A08">
        <w:rPr>
          <w:rFonts w:ascii="Times New Roman" w:eastAsia="Times New Roman" w:hAnsi="Times New Roman" w:cs="Times New Roman"/>
          <w:sz w:val="28"/>
          <w:szCs w:val="28"/>
          <w:lang w:eastAsia="ru-RU"/>
        </w:rPr>
        <w:t xml:space="preserve">В </w:t>
      </w:r>
      <w:r w:rsidRPr="00817A08">
        <w:rPr>
          <w:rFonts w:ascii="Times New Roman" w:eastAsia="Times New Roman" w:hAnsi="Times New Roman" w:cs="Times New Roman"/>
          <w:b/>
          <w:sz w:val="28"/>
          <w:szCs w:val="28"/>
          <w:lang w:eastAsia="ru-RU"/>
        </w:rPr>
        <w:t>Разделе 11</w:t>
      </w:r>
      <w:r w:rsidRPr="00817A08">
        <w:rPr>
          <w:rFonts w:ascii="Times New Roman" w:eastAsia="Times New Roman" w:hAnsi="Times New Roman" w:cs="Times New Roman"/>
          <w:sz w:val="28"/>
          <w:szCs w:val="28"/>
          <w:lang w:eastAsia="ru-RU"/>
        </w:rPr>
        <w:t xml:space="preserve"> по строке 618 из внутренних затрат на научные исследования и разработки (строка 601 графа 3) отражаются внутренние затраты на исследования и разработки, выполненные за счет субсидий федерального бюджета, бюджетов субъектов Российской Федерации</w:t>
      </w:r>
      <w:r>
        <w:rPr>
          <w:rFonts w:ascii="Times New Roman" w:eastAsia="Times New Roman" w:hAnsi="Times New Roman" w:cs="Times New Roman"/>
          <w:sz w:val="28"/>
          <w:szCs w:val="28"/>
          <w:lang w:eastAsia="ru-RU"/>
        </w:rPr>
        <w:t xml:space="preserve"> </w:t>
      </w:r>
      <w:r w:rsidRPr="00817A08">
        <w:rPr>
          <w:rFonts w:ascii="Times New Roman" w:eastAsia="Times New Roman" w:hAnsi="Times New Roman" w:cs="Times New Roman"/>
          <w:sz w:val="28"/>
          <w:szCs w:val="28"/>
          <w:lang w:eastAsia="ru-RU"/>
        </w:rPr>
        <w:t>и местных бюджетов на финансовое обеспечение выполнения государственного задания в сфере научной (научно-исследовательской) деятельности. Строку 618 (из строки 601 графы 3) заполняют бюджетные, автономные и казенные учреждения. В строку 618 включаются только субсидии бюджета на финансовое обеспечение выполнения государственного задания в сфере научной (научно-исследовательской деятельности).</w:t>
      </w:r>
    </w:p>
    <w:p w14:paraId="718973E8" w14:textId="77777777" w:rsidR="00C41B67" w:rsidRDefault="00717FCD" w:rsidP="00717FCD">
      <w:pPr>
        <w:spacing w:after="0" w:line="240" w:lineRule="auto"/>
        <w:ind w:firstLine="709"/>
        <w:jc w:val="both"/>
        <w:rPr>
          <w:rFonts w:ascii="Times New Roman" w:eastAsia="Times New Roman" w:hAnsi="Times New Roman" w:cs="Times New Roman"/>
          <w:sz w:val="24"/>
          <w:szCs w:val="20"/>
          <w:lang w:eastAsia="ru-RU"/>
        </w:rPr>
      </w:pPr>
      <w:r w:rsidRPr="00717FCD">
        <w:rPr>
          <w:rFonts w:ascii="Times New Roman" w:eastAsia="Times New Roman" w:hAnsi="Times New Roman" w:cs="Times New Roman"/>
          <w:sz w:val="28"/>
          <w:szCs w:val="28"/>
          <w:lang w:eastAsia="ru-RU"/>
        </w:rPr>
        <w:t xml:space="preserve">В </w:t>
      </w:r>
      <w:r w:rsidRPr="00717FCD">
        <w:rPr>
          <w:rFonts w:ascii="Times New Roman" w:eastAsia="Times New Roman" w:hAnsi="Times New Roman" w:cs="Times New Roman"/>
          <w:b/>
          <w:sz w:val="28"/>
          <w:szCs w:val="28"/>
          <w:lang w:eastAsia="ru-RU"/>
        </w:rPr>
        <w:t>Разделе 12</w:t>
      </w:r>
      <w:r w:rsidRPr="00717FCD">
        <w:rPr>
          <w:rFonts w:ascii="Times New Roman" w:eastAsia="Times New Roman" w:hAnsi="Times New Roman" w:cs="Times New Roman"/>
          <w:sz w:val="28"/>
          <w:szCs w:val="28"/>
          <w:lang w:eastAsia="ru-RU"/>
        </w:rPr>
        <w:t xml:space="preserve"> распределяются внутренние затраты на научные исследования и разработки по социально-экономическим целям</w:t>
      </w:r>
      <w:r>
        <w:rPr>
          <w:rFonts w:ascii="Times New Roman" w:eastAsia="Times New Roman" w:hAnsi="Times New Roman" w:cs="Times New Roman"/>
          <w:sz w:val="28"/>
          <w:szCs w:val="28"/>
          <w:lang w:eastAsia="ru-RU"/>
        </w:rPr>
        <w:t xml:space="preserve"> </w:t>
      </w:r>
      <w:r w:rsidRPr="00717FCD">
        <w:rPr>
          <w:rFonts w:ascii="Times New Roman" w:eastAsia="Times New Roman" w:hAnsi="Times New Roman" w:cs="Times New Roman"/>
          <w:sz w:val="28"/>
          <w:szCs w:val="28"/>
          <w:lang w:eastAsia="ru-RU"/>
        </w:rPr>
        <w:t>по строкам 801</w:t>
      </w:r>
      <w:r w:rsidRPr="00717FCD">
        <w:rPr>
          <w:rFonts w:ascii="Times New Roman" w:eastAsia="Times New Roman" w:hAnsi="Times New Roman" w:cs="Times New Roman"/>
          <w:sz w:val="28"/>
          <w:szCs w:val="28"/>
          <w:lang w:eastAsia="ru-RU"/>
        </w:rPr>
        <w:sym w:font="Symbol" w:char="F02D"/>
      </w:r>
      <w:r w:rsidRPr="00717FCD">
        <w:rPr>
          <w:rFonts w:ascii="Times New Roman" w:eastAsia="Times New Roman" w:hAnsi="Times New Roman" w:cs="Times New Roman"/>
          <w:sz w:val="28"/>
          <w:szCs w:val="28"/>
          <w:lang w:eastAsia="ru-RU"/>
        </w:rPr>
        <w:t>832 графы 4. Перечень социально-экономических целей определяется локальным классификатором социально-экономических целей (ЛКСЭЦ)</w:t>
      </w:r>
      <w:r w:rsidR="00450BAC">
        <w:rPr>
          <w:rFonts w:ascii="Times New Roman" w:eastAsia="Times New Roman" w:hAnsi="Times New Roman" w:cs="Times New Roman"/>
          <w:sz w:val="28"/>
          <w:szCs w:val="28"/>
          <w:lang w:eastAsia="ru-RU"/>
        </w:rPr>
        <w:t>, приведен</w:t>
      </w:r>
      <w:r w:rsidRPr="00717FCD">
        <w:rPr>
          <w:rFonts w:ascii="Times New Roman" w:eastAsia="Times New Roman" w:hAnsi="Times New Roman" w:cs="Times New Roman"/>
          <w:sz w:val="28"/>
          <w:szCs w:val="28"/>
          <w:lang w:eastAsia="ru-RU"/>
        </w:rPr>
        <w:t xml:space="preserve"> </w:t>
      </w:r>
      <w:r w:rsidR="00450BAC">
        <w:rPr>
          <w:rFonts w:ascii="Times New Roman" w:eastAsia="Times New Roman" w:hAnsi="Times New Roman" w:cs="Times New Roman"/>
          <w:sz w:val="28"/>
          <w:szCs w:val="28"/>
          <w:lang w:eastAsia="ru-RU"/>
        </w:rPr>
        <w:t xml:space="preserve">в </w:t>
      </w:r>
      <w:r w:rsidR="00741855">
        <w:rPr>
          <w:rFonts w:ascii="Times New Roman" w:eastAsia="Times New Roman" w:hAnsi="Times New Roman" w:cs="Times New Roman"/>
          <w:sz w:val="28"/>
          <w:szCs w:val="28"/>
          <w:lang w:eastAsia="ru-RU"/>
        </w:rPr>
        <w:t>П</w:t>
      </w:r>
      <w:r w:rsidRPr="00717FCD">
        <w:rPr>
          <w:rFonts w:ascii="Times New Roman" w:eastAsia="Times New Roman" w:hAnsi="Times New Roman" w:cs="Times New Roman"/>
          <w:sz w:val="28"/>
          <w:szCs w:val="28"/>
          <w:lang w:eastAsia="ru-RU"/>
        </w:rPr>
        <w:t>риложени</w:t>
      </w:r>
      <w:r w:rsidR="00450BAC">
        <w:rPr>
          <w:rFonts w:ascii="Times New Roman" w:eastAsia="Times New Roman" w:hAnsi="Times New Roman" w:cs="Times New Roman"/>
          <w:sz w:val="28"/>
          <w:szCs w:val="28"/>
          <w:lang w:eastAsia="ru-RU"/>
        </w:rPr>
        <w:t>и</w:t>
      </w:r>
      <w:r w:rsidRPr="00717FCD">
        <w:rPr>
          <w:rFonts w:ascii="Times New Roman" w:eastAsia="Times New Roman" w:hAnsi="Times New Roman" w:cs="Times New Roman"/>
          <w:sz w:val="28"/>
          <w:szCs w:val="28"/>
          <w:lang w:eastAsia="ru-RU"/>
        </w:rPr>
        <w:t xml:space="preserve"> № 3 </w:t>
      </w:r>
      <w:r w:rsidR="00057459" w:rsidRPr="00154EEF">
        <w:rPr>
          <w:rFonts w:ascii="Times New Roman" w:eastAsia="Times New Roman" w:hAnsi="Times New Roman" w:cs="Times New Roman"/>
          <w:sz w:val="28"/>
          <w:szCs w:val="28"/>
          <w:lang w:eastAsia="ru-RU"/>
        </w:rPr>
        <w:t>в Указаниях по заполнению формы</w:t>
      </w:r>
      <w:r w:rsidR="00057459">
        <w:rPr>
          <w:rFonts w:ascii="Times New Roman" w:eastAsia="Times New Roman" w:hAnsi="Times New Roman" w:cs="Times New Roman"/>
          <w:b/>
          <w:sz w:val="28"/>
          <w:szCs w:val="28"/>
          <w:lang w:eastAsia="ru-RU"/>
        </w:rPr>
        <w:t xml:space="preserve"> </w:t>
      </w:r>
      <w:r w:rsidR="00057459" w:rsidRPr="00F353B0">
        <w:rPr>
          <w:rFonts w:ascii="Times New Roman" w:eastAsia="Times New Roman" w:hAnsi="Times New Roman" w:cs="Times New Roman"/>
          <w:sz w:val="28"/>
          <w:szCs w:val="28"/>
          <w:lang w:eastAsia="ru-RU"/>
        </w:rPr>
        <w:t>(на бланке формы)</w:t>
      </w:r>
      <w:r w:rsidR="00057459" w:rsidRPr="00F353B0">
        <w:rPr>
          <w:rFonts w:ascii="Times New Roman" w:eastAsia="Times New Roman" w:hAnsi="Times New Roman" w:cs="Times New Roman"/>
          <w:sz w:val="24"/>
          <w:szCs w:val="20"/>
          <w:lang w:eastAsia="ru-RU"/>
        </w:rPr>
        <w:t>.</w:t>
      </w:r>
    </w:p>
    <w:p w14:paraId="1B602E77" w14:textId="4477CE54" w:rsidR="00717FCD" w:rsidRPr="003D3F1F" w:rsidRDefault="003D3F1F" w:rsidP="00717FCD">
      <w:pPr>
        <w:spacing w:after="0" w:line="240" w:lineRule="auto"/>
        <w:ind w:firstLine="709"/>
        <w:jc w:val="both"/>
        <w:rPr>
          <w:rFonts w:ascii="Times New Roman" w:eastAsia="Times New Roman" w:hAnsi="Times New Roman" w:cs="Times New Roman"/>
          <w:sz w:val="28"/>
          <w:szCs w:val="28"/>
          <w:lang w:eastAsia="ru-RU"/>
        </w:rPr>
      </w:pPr>
      <w:r w:rsidRPr="003D3F1F">
        <w:rPr>
          <w:rFonts w:ascii="Times New Roman" w:eastAsia="Times New Roman" w:hAnsi="Times New Roman" w:cs="Times New Roman"/>
          <w:sz w:val="28"/>
          <w:szCs w:val="28"/>
          <w:lang w:eastAsia="ru-RU"/>
        </w:rPr>
        <w:lastRenderedPageBreak/>
        <w:t xml:space="preserve">В </w:t>
      </w:r>
      <w:r w:rsidRPr="003D3F1F">
        <w:rPr>
          <w:rFonts w:ascii="Times New Roman" w:eastAsia="Times New Roman" w:hAnsi="Times New Roman" w:cs="Times New Roman"/>
          <w:b/>
          <w:sz w:val="28"/>
          <w:szCs w:val="28"/>
          <w:lang w:eastAsia="ru-RU"/>
        </w:rPr>
        <w:t>Разделе 13</w:t>
      </w:r>
      <w:r w:rsidRPr="003D3F1F">
        <w:rPr>
          <w:rFonts w:ascii="Times New Roman" w:eastAsia="Times New Roman" w:hAnsi="Times New Roman" w:cs="Times New Roman"/>
          <w:sz w:val="28"/>
          <w:szCs w:val="28"/>
          <w:lang w:eastAsia="ru-RU"/>
        </w:rPr>
        <w:t xml:space="preserve"> по строке 901 в графе 3 проставляется код сектора деятельности организации по Локальному классификатору секторов деятельности и типов организаций, относящихся к ним (ЛКСД)</w:t>
      </w:r>
      <w:r w:rsidR="006B4C6A">
        <w:rPr>
          <w:rFonts w:ascii="Times New Roman" w:eastAsia="Times New Roman" w:hAnsi="Times New Roman" w:cs="Times New Roman"/>
          <w:sz w:val="28"/>
          <w:szCs w:val="28"/>
          <w:lang w:eastAsia="ru-RU"/>
        </w:rPr>
        <w:t>, приведенный в</w:t>
      </w:r>
      <w:r w:rsidRPr="003D3F1F">
        <w:rPr>
          <w:rFonts w:ascii="Times New Roman" w:eastAsia="Times New Roman" w:hAnsi="Times New Roman" w:cs="Times New Roman"/>
          <w:sz w:val="28"/>
          <w:szCs w:val="28"/>
          <w:lang w:eastAsia="ru-RU"/>
        </w:rPr>
        <w:t xml:space="preserve"> граф</w:t>
      </w:r>
      <w:r w:rsidR="006B4C6A">
        <w:rPr>
          <w:rFonts w:ascii="Times New Roman" w:eastAsia="Times New Roman" w:hAnsi="Times New Roman" w:cs="Times New Roman"/>
          <w:sz w:val="28"/>
          <w:szCs w:val="28"/>
          <w:lang w:eastAsia="ru-RU"/>
        </w:rPr>
        <w:t>е</w:t>
      </w:r>
      <w:r w:rsidRPr="003D3F1F">
        <w:rPr>
          <w:rFonts w:ascii="Times New Roman" w:eastAsia="Times New Roman" w:hAnsi="Times New Roman" w:cs="Times New Roman"/>
          <w:sz w:val="28"/>
          <w:szCs w:val="28"/>
          <w:lang w:eastAsia="ru-RU"/>
        </w:rPr>
        <w:t xml:space="preserve"> 1 </w:t>
      </w:r>
      <w:r w:rsidR="00450BAC">
        <w:rPr>
          <w:rFonts w:ascii="Times New Roman" w:eastAsia="Times New Roman" w:hAnsi="Times New Roman" w:cs="Times New Roman"/>
          <w:sz w:val="28"/>
          <w:szCs w:val="28"/>
          <w:lang w:eastAsia="ru-RU"/>
        </w:rPr>
        <w:t>П</w:t>
      </w:r>
      <w:r w:rsidRPr="003D3F1F">
        <w:rPr>
          <w:rFonts w:ascii="Times New Roman" w:eastAsia="Times New Roman" w:hAnsi="Times New Roman" w:cs="Times New Roman"/>
          <w:sz w:val="28"/>
          <w:szCs w:val="28"/>
          <w:lang w:eastAsia="ru-RU"/>
        </w:rPr>
        <w:t xml:space="preserve">риложения № 2 </w:t>
      </w:r>
      <w:r w:rsidR="006B4C6A" w:rsidRPr="00154EEF">
        <w:rPr>
          <w:rFonts w:ascii="Times New Roman" w:eastAsia="Times New Roman" w:hAnsi="Times New Roman" w:cs="Times New Roman"/>
          <w:sz w:val="28"/>
          <w:szCs w:val="28"/>
          <w:lang w:eastAsia="ru-RU"/>
        </w:rPr>
        <w:t>в Указаниях по заполнению формы</w:t>
      </w:r>
      <w:r w:rsidR="006B4C6A">
        <w:rPr>
          <w:rFonts w:ascii="Times New Roman" w:eastAsia="Times New Roman" w:hAnsi="Times New Roman" w:cs="Times New Roman"/>
          <w:b/>
          <w:sz w:val="28"/>
          <w:szCs w:val="28"/>
          <w:lang w:eastAsia="ru-RU"/>
        </w:rPr>
        <w:t xml:space="preserve"> </w:t>
      </w:r>
      <w:r w:rsidR="006B4C6A" w:rsidRPr="00F353B0">
        <w:rPr>
          <w:rFonts w:ascii="Times New Roman" w:eastAsia="Times New Roman" w:hAnsi="Times New Roman" w:cs="Times New Roman"/>
          <w:sz w:val="28"/>
          <w:szCs w:val="28"/>
          <w:lang w:eastAsia="ru-RU"/>
        </w:rPr>
        <w:t>(на бланке формы</w:t>
      </w:r>
      <w:r w:rsidRPr="003D3F1F">
        <w:rPr>
          <w:rFonts w:ascii="Times New Roman" w:eastAsia="Times New Roman" w:hAnsi="Times New Roman" w:cs="Times New Roman"/>
          <w:sz w:val="28"/>
          <w:szCs w:val="28"/>
          <w:lang w:eastAsia="ru-RU"/>
        </w:rPr>
        <w:t>).</w:t>
      </w:r>
    </w:p>
    <w:p w14:paraId="46F46AE8" w14:textId="77B8C756" w:rsidR="00943EA1" w:rsidRPr="001933CA" w:rsidRDefault="00943EA1" w:rsidP="00943EA1">
      <w:pPr>
        <w:spacing w:after="0" w:line="240" w:lineRule="auto"/>
        <w:ind w:firstLine="709"/>
        <w:jc w:val="both"/>
        <w:rPr>
          <w:rFonts w:ascii="Times New Roman" w:hAnsi="Times New Roman" w:cs="Times New Roman"/>
          <w:sz w:val="28"/>
          <w:szCs w:val="28"/>
        </w:rPr>
      </w:pPr>
      <w:r w:rsidRPr="001933CA">
        <w:rPr>
          <w:rFonts w:ascii="Times New Roman" w:eastAsia="Calibri" w:hAnsi="Times New Roman" w:cs="Times New Roman"/>
          <w:sz w:val="28"/>
          <w:szCs w:val="28"/>
        </w:rPr>
        <w:t xml:space="preserve">В </w:t>
      </w:r>
      <w:r w:rsidRPr="001933CA">
        <w:rPr>
          <w:rFonts w:ascii="Times New Roman" w:eastAsia="Calibri" w:hAnsi="Times New Roman" w:cs="Times New Roman"/>
          <w:b/>
          <w:sz w:val="28"/>
          <w:szCs w:val="28"/>
        </w:rPr>
        <w:t>Разделе 14</w:t>
      </w:r>
      <w:r w:rsidRPr="001933CA">
        <w:rPr>
          <w:rFonts w:ascii="Times New Roman" w:eastAsia="Calibri" w:hAnsi="Times New Roman" w:cs="Times New Roman"/>
          <w:sz w:val="28"/>
          <w:szCs w:val="28"/>
        </w:rPr>
        <w:t xml:space="preserve"> оценивается значимость различных причин, которые препятствовали выполнению научных исследований и разработок в организации. По перечисленным причинам, препятствующим выполнению научных исследований и разработок (строки 1001–1009), в каждой строке раздела должен быть проставлен один из оценочных кодов: да – 1 или </w:t>
      </w:r>
      <w:r w:rsidR="003E0F7E">
        <w:rPr>
          <w:rFonts w:ascii="Times New Roman" w:eastAsia="Calibri" w:hAnsi="Times New Roman" w:cs="Times New Roman"/>
          <w:sz w:val="28"/>
          <w:szCs w:val="28"/>
        </w:rPr>
        <w:t xml:space="preserve">                           </w:t>
      </w:r>
      <w:r w:rsidRPr="001933CA">
        <w:rPr>
          <w:rFonts w:ascii="Times New Roman" w:eastAsia="Calibri" w:hAnsi="Times New Roman" w:cs="Times New Roman"/>
          <w:sz w:val="28"/>
          <w:szCs w:val="28"/>
        </w:rPr>
        <w:t>нет – 2.</w:t>
      </w:r>
    </w:p>
    <w:p w14:paraId="5873F45F" w14:textId="77777777" w:rsidR="009E7B2D" w:rsidRDefault="009E7B2D" w:rsidP="009E7B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подробные рекомендации по заполнению формы отражены в  Указаниях по заполнению формы 2-наука, размещенных на бланке формы.</w:t>
      </w:r>
    </w:p>
    <w:p w14:paraId="4CEE6CE0" w14:textId="77777777" w:rsidR="00742DA6" w:rsidRPr="00742DA6" w:rsidRDefault="00742DA6" w:rsidP="00B2544C">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742DA6">
        <w:rPr>
          <w:rFonts w:ascii="Times New Roman" w:eastAsia="Times New Roman" w:hAnsi="Times New Roman" w:cs="Times New Roman"/>
          <w:sz w:val="28"/>
          <w:szCs w:val="28"/>
          <w:lang w:eastAsia="ru-RU"/>
        </w:rPr>
        <w:t xml:space="preserve">В зависимости от технических возможностей респондента допустимы следующие варианты представления отчетности: </w:t>
      </w:r>
    </w:p>
    <w:p w14:paraId="71D3A736" w14:textId="77777777" w:rsidR="00742DA6" w:rsidRPr="00742DA6" w:rsidRDefault="00742DA6" w:rsidP="00B2544C">
      <w:pPr>
        <w:spacing w:after="0" w:line="240" w:lineRule="auto"/>
        <w:ind w:firstLine="709"/>
        <w:jc w:val="both"/>
        <w:rPr>
          <w:rFonts w:ascii="Times New Roman" w:eastAsia="Times New Roman" w:hAnsi="Times New Roman" w:cs="Times New Roman"/>
          <w:sz w:val="28"/>
          <w:szCs w:val="28"/>
          <w:lang w:eastAsia="ru-RU"/>
        </w:rPr>
      </w:pPr>
      <w:r w:rsidRPr="00742DA6">
        <w:rPr>
          <w:rFonts w:ascii="Times New Roman" w:eastAsia="Times New Roman" w:hAnsi="Times New Roman" w:cs="Times New Roman"/>
          <w:sz w:val="28"/>
          <w:szCs w:val="28"/>
          <w:lang w:eastAsia="ru-RU"/>
        </w:rPr>
        <w:t>– в электронном виде: через операторов электронного документооборота (специализированный оператор связи) или через систему web-сбора (http://websbor.rosstat.gov.ru/online/) Росстата;</w:t>
      </w:r>
    </w:p>
    <w:p w14:paraId="714354BF" w14:textId="77777777" w:rsidR="00A10D96" w:rsidRDefault="00742DA6" w:rsidP="00B2544C">
      <w:pPr>
        <w:spacing w:after="0" w:line="240" w:lineRule="auto"/>
        <w:ind w:firstLine="709"/>
        <w:jc w:val="both"/>
        <w:rPr>
          <w:rFonts w:ascii="Times New Roman" w:eastAsia="Times New Roman" w:hAnsi="Times New Roman" w:cs="Times New Roman"/>
          <w:sz w:val="28"/>
          <w:szCs w:val="28"/>
          <w:lang w:eastAsia="ru-RU"/>
        </w:rPr>
      </w:pPr>
      <w:r w:rsidRPr="00742DA6">
        <w:rPr>
          <w:rFonts w:ascii="Times New Roman" w:eastAsia="Times New Roman" w:hAnsi="Times New Roman" w:cs="Times New Roman"/>
          <w:sz w:val="28"/>
          <w:szCs w:val="28"/>
          <w:lang w:eastAsia="ru-RU"/>
        </w:rPr>
        <w:t>– на бумажном носителе: в структурное подразделение Донецкстата по месту нахождения или непосредственно в Донецкстат.</w:t>
      </w:r>
    </w:p>
    <w:p w14:paraId="5FC2BAA7" w14:textId="3F170B2A" w:rsidR="00742DA6" w:rsidRPr="00A10D96" w:rsidRDefault="00A10D96" w:rsidP="00B2544C">
      <w:pPr>
        <w:spacing w:after="0" w:line="240" w:lineRule="auto"/>
        <w:ind w:firstLine="709"/>
        <w:jc w:val="both"/>
        <w:rPr>
          <w:rFonts w:ascii="Times New Roman" w:eastAsia="Times New Roman" w:hAnsi="Times New Roman" w:cs="Times New Roman"/>
          <w:sz w:val="28"/>
          <w:szCs w:val="28"/>
          <w:lang w:eastAsia="ru-RU"/>
        </w:rPr>
      </w:pPr>
      <w:r w:rsidRPr="00A10D96">
        <w:t xml:space="preserve"> </w:t>
      </w:r>
      <w:r w:rsidRPr="00A10D96">
        <w:rPr>
          <w:rFonts w:ascii="Times New Roman" w:hAnsi="Times New Roman" w:cs="Times New Roman"/>
          <w:sz w:val="28"/>
          <w:szCs w:val="28"/>
        </w:rPr>
        <w:t>В целях оперативного решения возникающих вопросов, просим Вас в электронной версии отчета указать актуальный телефон и адрес электронной почты специалиста, ответственного за заполнение отчетности.</w:t>
      </w:r>
    </w:p>
    <w:p w14:paraId="2C123CE3" w14:textId="77777777" w:rsidR="004B5484" w:rsidRPr="003B0B00" w:rsidRDefault="004B5484" w:rsidP="004B5484">
      <w:pPr>
        <w:spacing w:after="0" w:line="276" w:lineRule="auto"/>
        <w:jc w:val="both"/>
        <w:rPr>
          <w:rFonts w:ascii="Times New Roman" w:eastAsia="Times New Roman" w:hAnsi="Times New Roman" w:cs="Times New Roman"/>
          <w:bCs/>
          <w:color w:val="000000"/>
          <w:sz w:val="16"/>
          <w:szCs w:val="16"/>
          <w:lang w:eastAsia="ru-RU"/>
        </w:rPr>
      </w:pPr>
    </w:p>
    <w:p w14:paraId="626254A7" w14:textId="77777777" w:rsidR="00443280" w:rsidRPr="00443280" w:rsidRDefault="00443280" w:rsidP="00443280">
      <w:pPr>
        <w:spacing w:after="0" w:line="276" w:lineRule="auto"/>
        <w:jc w:val="both"/>
        <w:rPr>
          <w:rFonts w:ascii="Times New Roman" w:eastAsia="Times New Roman" w:hAnsi="Times New Roman" w:cs="Times New Roman"/>
          <w:bCs/>
          <w:color w:val="000000"/>
          <w:sz w:val="28"/>
          <w:szCs w:val="28"/>
          <w:lang w:eastAsia="ru-RU"/>
        </w:rPr>
      </w:pPr>
      <w:r w:rsidRPr="00443280">
        <w:rPr>
          <w:rFonts w:ascii="Times New Roman" w:eastAsia="Times New Roman" w:hAnsi="Times New Roman" w:cs="Times New Roman"/>
          <w:bCs/>
          <w:color w:val="000000"/>
          <w:sz w:val="28"/>
          <w:szCs w:val="28"/>
          <w:lang w:eastAsia="ru-RU"/>
        </w:rPr>
        <w:t>Контактные телефоны для консультаций:</w:t>
      </w:r>
    </w:p>
    <w:p w14:paraId="71567417" w14:textId="77777777" w:rsidR="00443280" w:rsidRPr="003B0B00" w:rsidRDefault="00443280" w:rsidP="00443280">
      <w:pPr>
        <w:spacing w:after="0" w:line="276" w:lineRule="auto"/>
        <w:jc w:val="both"/>
        <w:rPr>
          <w:rFonts w:ascii="Times New Roman" w:eastAsia="Times New Roman" w:hAnsi="Times New Roman" w:cs="Times New Roman"/>
          <w:bCs/>
          <w:color w:val="000000"/>
          <w:sz w:val="16"/>
          <w:szCs w:val="16"/>
          <w:lang w:eastAsia="ru-RU"/>
        </w:rPr>
      </w:pPr>
    </w:p>
    <w:p w14:paraId="1CB08600" w14:textId="5E1266CB" w:rsidR="00443280" w:rsidRPr="00443280" w:rsidRDefault="00443280" w:rsidP="00443280">
      <w:pPr>
        <w:spacing w:after="0" w:line="276" w:lineRule="auto"/>
        <w:jc w:val="both"/>
        <w:rPr>
          <w:rFonts w:ascii="Times New Roman" w:eastAsia="Times New Roman" w:hAnsi="Times New Roman" w:cs="Times New Roman"/>
          <w:bCs/>
          <w:color w:val="000000"/>
          <w:sz w:val="28"/>
          <w:szCs w:val="28"/>
          <w:lang w:eastAsia="ru-RU"/>
        </w:rPr>
      </w:pPr>
      <w:r w:rsidRPr="00443280">
        <w:rPr>
          <w:rFonts w:ascii="Times New Roman" w:eastAsia="Times New Roman" w:hAnsi="Times New Roman" w:cs="Times New Roman"/>
          <w:bCs/>
          <w:color w:val="000000"/>
          <w:sz w:val="28"/>
          <w:szCs w:val="28"/>
          <w:lang w:eastAsia="ru-RU"/>
        </w:rPr>
        <w:t>+7(856) 303-2</w:t>
      </w:r>
      <w:r w:rsidR="00D54433">
        <w:rPr>
          <w:rFonts w:ascii="Times New Roman" w:eastAsia="Times New Roman" w:hAnsi="Times New Roman" w:cs="Times New Roman"/>
          <w:bCs/>
          <w:color w:val="000000"/>
          <w:sz w:val="28"/>
          <w:szCs w:val="28"/>
          <w:lang w:eastAsia="ru-RU"/>
        </w:rPr>
        <w:t>3</w:t>
      </w:r>
      <w:r w:rsidRPr="00443280">
        <w:rPr>
          <w:rFonts w:ascii="Times New Roman" w:eastAsia="Times New Roman" w:hAnsi="Times New Roman" w:cs="Times New Roman"/>
          <w:bCs/>
          <w:color w:val="000000"/>
          <w:sz w:val="28"/>
          <w:szCs w:val="28"/>
          <w:lang w:eastAsia="ru-RU"/>
        </w:rPr>
        <w:t>-</w:t>
      </w:r>
      <w:r w:rsidR="00D54433">
        <w:rPr>
          <w:rFonts w:ascii="Times New Roman" w:eastAsia="Times New Roman" w:hAnsi="Times New Roman" w:cs="Times New Roman"/>
          <w:bCs/>
          <w:color w:val="000000"/>
          <w:sz w:val="28"/>
          <w:szCs w:val="28"/>
          <w:lang w:eastAsia="ru-RU"/>
        </w:rPr>
        <w:t>10</w:t>
      </w:r>
    </w:p>
    <w:p w14:paraId="0B03E071" w14:textId="77777777" w:rsidR="00443280" w:rsidRPr="003B0B00" w:rsidRDefault="00443280" w:rsidP="00443280">
      <w:pPr>
        <w:spacing w:after="0" w:line="276" w:lineRule="auto"/>
        <w:jc w:val="both"/>
        <w:rPr>
          <w:rFonts w:ascii="Times New Roman" w:eastAsia="Times New Roman" w:hAnsi="Times New Roman" w:cs="Times New Roman"/>
          <w:bCs/>
          <w:color w:val="000000"/>
          <w:sz w:val="16"/>
          <w:szCs w:val="16"/>
          <w:lang w:eastAsia="ru-RU"/>
        </w:rPr>
      </w:pPr>
    </w:p>
    <w:p w14:paraId="3DCFF3B1" w14:textId="316A0271" w:rsidR="00560345" w:rsidRPr="00D46CC7" w:rsidRDefault="00443280" w:rsidP="00234D0D">
      <w:pPr>
        <w:spacing w:after="0" w:line="276" w:lineRule="auto"/>
        <w:jc w:val="both"/>
        <w:rPr>
          <w:rFonts w:ascii="Times New Roman" w:hAnsi="Times New Roman" w:cs="Times New Roman"/>
          <w:sz w:val="28"/>
          <w:szCs w:val="28"/>
        </w:rPr>
      </w:pPr>
      <w:r w:rsidRPr="00AD75AB">
        <w:rPr>
          <w:rFonts w:ascii="Times New Roman" w:eastAsia="Times New Roman" w:hAnsi="Times New Roman" w:cs="Times New Roman"/>
          <w:bCs/>
          <w:color w:val="000000"/>
          <w:sz w:val="28"/>
          <w:szCs w:val="28"/>
          <w:lang w:eastAsia="ru-RU"/>
        </w:rPr>
        <w:t>Благодарим за сотрудничество.</w:t>
      </w:r>
    </w:p>
    <w:sectPr w:rsidR="00560345" w:rsidRPr="00D46CC7" w:rsidSect="000F7A12">
      <w:headerReference w:type="default" r:id="rId7"/>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87856" w14:textId="77777777" w:rsidR="006C4FC2" w:rsidRDefault="006C4FC2" w:rsidP="00E44455">
      <w:pPr>
        <w:spacing w:after="0" w:line="240" w:lineRule="auto"/>
      </w:pPr>
      <w:r>
        <w:separator/>
      </w:r>
    </w:p>
  </w:endnote>
  <w:endnote w:type="continuationSeparator" w:id="0">
    <w:p w14:paraId="0DBA75AD" w14:textId="77777777" w:rsidR="006C4FC2" w:rsidRDefault="006C4FC2" w:rsidP="00E4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1908C" w14:textId="77777777" w:rsidR="006C4FC2" w:rsidRDefault="006C4FC2" w:rsidP="00E44455">
      <w:pPr>
        <w:spacing w:after="0" w:line="240" w:lineRule="auto"/>
      </w:pPr>
      <w:r>
        <w:separator/>
      </w:r>
    </w:p>
  </w:footnote>
  <w:footnote w:type="continuationSeparator" w:id="0">
    <w:p w14:paraId="4638C1E6" w14:textId="77777777" w:rsidR="006C4FC2" w:rsidRDefault="006C4FC2" w:rsidP="00E44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896048"/>
      <w:docPartObj>
        <w:docPartGallery w:val="Page Numbers (Top of Page)"/>
        <w:docPartUnique/>
      </w:docPartObj>
    </w:sdtPr>
    <w:sdtEndPr/>
    <w:sdtContent>
      <w:p w14:paraId="02D235BE" w14:textId="07AA261C" w:rsidR="006D0343" w:rsidRDefault="006D0343">
        <w:pPr>
          <w:pStyle w:val="a7"/>
          <w:jc w:val="center"/>
        </w:pPr>
        <w:r>
          <w:fldChar w:fldCharType="begin"/>
        </w:r>
        <w:r>
          <w:instrText>PAGE   \* MERGEFORMAT</w:instrText>
        </w:r>
        <w:r>
          <w:fldChar w:fldCharType="separate"/>
        </w:r>
        <w:r w:rsidR="009E7B2D" w:rsidRPr="009E7B2D">
          <w:rPr>
            <w:noProof/>
            <w:lang w:val="uk-UA"/>
          </w:rPr>
          <w:t>5</w:t>
        </w:r>
        <w:r>
          <w:fldChar w:fldCharType="end"/>
        </w:r>
      </w:p>
    </w:sdtContent>
  </w:sdt>
  <w:p w14:paraId="02D10F38" w14:textId="7D8217A6" w:rsidR="00416603" w:rsidRDefault="0041660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E0"/>
    <w:rsid w:val="00006BD5"/>
    <w:rsid w:val="0001235F"/>
    <w:rsid w:val="00013E1B"/>
    <w:rsid w:val="00015F6F"/>
    <w:rsid w:val="000161AD"/>
    <w:rsid w:val="00024A0D"/>
    <w:rsid w:val="00027820"/>
    <w:rsid w:val="00034460"/>
    <w:rsid w:val="000377B5"/>
    <w:rsid w:val="0004165C"/>
    <w:rsid w:val="00057459"/>
    <w:rsid w:val="00063874"/>
    <w:rsid w:val="0006787E"/>
    <w:rsid w:val="0007666D"/>
    <w:rsid w:val="000772B6"/>
    <w:rsid w:val="00077B7D"/>
    <w:rsid w:val="00081B5E"/>
    <w:rsid w:val="00090ED5"/>
    <w:rsid w:val="00097605"/>
    <w:rsid w:val="000A1263"/>
    <w:rsid w:val="000A2A08"/>
    <w:rsid w:val="000A5FE1"/>
    <w:rsid w:val="000B3CB5"/>
    <w:rsid w:val="000B7342"/>
    <w:rsid w:val="000C06E7"/>
    <w:rsid w:val="000C08B0"/>
    <w:rsid w:val="000C150B"/>
    <w:rsid w:val="000C5969"/>
    <w:rsid w:val="000D2B96"/>
    <w:rsid w:val="000D7769"/>
    <w:rsid w:val="000E2C06"/>
    <w:rsid w:val="000E2E09"/>
    <w:rsid w:val="000E32FD"/>
    <w:rsid w:val="000E35C8"/>
    <w:rsid w:val="000E36E2"/>
    <w:rsid w:val="000E4020"/>
    <w:rsid w:val="000F20A1"/>
    <w:rsid w:val="000F631E"/>
    <w:rsid w:val="000F7A12"/>
    <w:rsid w:val="001134B6"/>
    <w:rsid w:val="0011723B"/>
    <w:rsid w:val="00120A71"/>
    <w:rsid w:val="00120BBF"/>
    <w:rsid w:val="0012113D"/>
    <w:rsid w:val="00123A40"/>
    <w:rsid w:val="001310E3"/>
    <w:rsid w:val="00131884"/>
    <w:rsid w:val="0014693D"/>
    <w:rsid w:val="001501BF"/>
    <w:rsid w:val="00154EEF"/>
    <w:rsid w:val="00157C38"/>
    <w:rsid w:val="001675B5"/>
    <w:rsid w:val="001700FA"/>
    <w:rsid w:val="001704D0"/>
    <w:rsid w:val="001745FF"/>
    <w:rsid w:val="00174C5C"/>
    <w:rsid w:val="001864ED"/>
    <w:rsid w:val="001933CA"/>
    <w:rsid w:val="00194BD0"/>
    <w:rsid w:val="001970CE"/>
    <w:rsid w:val="001A0F4E"/>
    <w:rsid w:val="001B130B"/>
    <w:rsid w:val="001B692E"/>
    <w:rsid w:val="001C56E9"/>
    <w:rsid w:val="001D3009"/>
    <w:rsid w:val="001E0D65"/>
    <w:rsid w:val="001E33B8"/>
    <w:rsid w:val="001E3DBD"/>
    <w:rsid w:val="001E5DA2"/>
    <w:rsid w:val="001F4437"/>
    <w:rsid w:val="002138E6"/>
    <w:rsid w:val="00223710"/>
    <w:rsid w:val="002311CD"/>
    <w:rsid w:val="0023184F"/>
    <w:rsid w:val="00234D0D"/>
    <w:rsid w:val="00236ADE"/>
    <w:rsid w:val="0025224B"/>
    <w:rsid w:val="002526B1"/>
    <w:rsid w:val="0025446D"/>
    <w:rsid w:val="00254CAE"/>
    <w:rsid w:val="00255D96"/>
    <w:rsid w:val="00264989"/>
    <w:rsid w:val="00282F81"/>
    <w:rsid w:val="0028658B"/>
    <w:rsid w:val="00290B6C"/>
    <w:rsid w:val="002933B2"/>
    <w:rsid w:val="00293430"/>
    <w:rsid w:val="002946AA"/>
    <w:rsid w:val="002C77E0"/>
    <w:rsid w:val="002D5C7A"/>
    <w:rsid w:val="002E06FD"/>
    <w:rsid w:val="002F1177"/>
    <w:rsid w:val="002F15B9"/>
    <w:rsid w:val="002F6DD4"/>
    <w:rsid w:val="003025F2"/>
    <w:rsid w:val="003107EB"/>
    <w:rsid w:val="003136B7"/>
    <w:rsid w:val="00313D0D"/>
    <w:rsid w:val="00320FFA"/>
    <w:rsid w:val="003314E2"/>
    <w:rsid w:val="003329B9"/>
    <w:rsid w:val="003367CE"/>
    <w:rsid w:val="00343971"/>
    <w:rsid w:val="00343EF2"/>
    <w:rsid w:val="0034410C"/>
    <w:rsid w:val="00344B53"/>
    <w:rsid w:val="003565B7"/>
    <w:rsid w:val="00363539"/>
    <w:rsid w:val="00365A4A"/>
    <w:rsid w:val="00373124"/>
    <w:rsid w:val="00375160"/>
    <w:rsid w:val="00375651"/>
    <w:rsid w:val="00382C26"/>
    <w:rsid w:val="0039469D"/>
    <w:rsid w:val="00395793"/>
    <w:rsid w:val="003965CB"/>
    <w:rsid w:val="003B0B00"/>
    <w:rsid w:val="003B3932"/>
    <w:rsid w:val="003B3A10"/>
    <w:rsid w:val="003B3E55"/>
    <w:rsid w:val="003B4421"/>
    <w:rsid w:val="003C5D91"/>
    <w:rsid w:val="003D3F1F"/>
    <w:rsid w:val="003D5D92"/>
    <w:rsid w:val="003E0F7E"/>
    <w:rsid w:val="003E4961"/>
    <w:rsid w:val="003E6468"/>
    <w:rsid w:val="003F0597"/>
    <w:rsid w:val="003F082D"/>
    <w:rsid w:val="003F314D"/>
    <w:rsid w:val="003F787E"/>
    <w:rsid w:val="003F78FD"/>
    <w:rsid w:val="00402BA4"/>
    <w:rsid w:val="004063AB"/>
    <w:rsid w:val="00407937"/>
    <w:rsid w:val="0041483F"/>
    <w:rsid w:val="00416603"/>
    <w:rsid w:val="00426999"/>
    <w:rsid w:val="00436EAE"/>
    <w:rsid w:val="004371A2"/>
    <w:rsid w:val="00437C7F"/>
    <w:rsid w:val="00443280"/>
    <w:rsid w:val="00443F24"/>
    <w:rsid w:val="00446581"/>
    <w:rsid w:val="00450BAC"/>
    <w:rsid w:val="00454ED4"/>
    <w:rsid w:val="00471142"/>
    <w:rsid w:val="00472244"/>
    <w:rsid w:val="00473818"/>
    <w:rsid w:val="00476570"/>
    <w:rsid w:val="004802EB"/>
    <w:rsid w:val="004837C6"/>
    <w:rsid w:val="004864DD"/>
    <w:rsid w:val="0049205F"/>
    <w:rsid w:val="0049665E"/>
    <w:rsid w:val="004A2E34"/>
    <w:rsid w:val="004B0B4B"/>
    <w:rsid w:val="004B2794"/>
    <w:rsid w:val="004B4B49"/>
    <w:rsid w:val="004B5484"/>
    <w:rsid w:val="004B7939"/>
    <w:rsid w:val="004B7B8D"/>
    <w:rsid w:val="004C3CF2"/>
    <w:rsid w:val="004D3668"/>
    <w:rsid w:val="004D7999"/>
    <w:rsid w:val="004E34F4"/>
    <w:rsid w:val="004E4B24"/>
    <w:rsid w:val="004F50A6"/>
    <w:rsid w:val="005000C0"/>
    <w:rsid w:val="00513E88"/>
    <w:rsid w:val="00515BC8"/>
    <w:rsid w:val="00515C0C"/>
    <w:rsid w:val="0053042E"/>
    <w:rsid w:val="0053379C"/>
    <w:rsid w:val="0053505F"/>
    <w:rsid w:val="00535214"/>
    <w:rsid w:val="0053790F"/>
    <w:rsid w:val="005417B9"/>
    <w:rsid w:val="00543F03"/>
    <w:rsid w:val="00545710"/>
    <w:rsid w:val="005500CE"/>
    <w:rsid w:val="005503FA"/>
    <w:rsid w:val="00553C39"/>
    <w:rsid w:val="005553D3"/>
    <w:rsid w:val="00556DC3"/>
    <w:rsid w:val="0055797D"/>
    <w:rsid w:val="00560345"/>
    <w:rsid w:val="00561605"/>
    <w:rsid w:val="00574CA9"/>
    <w:rsid w:val="00576186"/>
    <w:rsid w:val="00576B26"/>
    <w:rsid w:val="00596FFA"/>
    <w:rsid w:val="00597A53"/>
    <w:rsid w:val="005A6A38"/>
    <w:rsid w:val="005B1CD0"/>
    <w:rsid w:val="005B38D8"/>
    <w:rsid w:val="005B75BD"/>
    <w:rsid w:val="005C5909"/>
    <w:rsid w:val="005C5AC0"/>
    <w:rsid w:val="005D5E4B"/>
    <w:rsid w:val="005D6951"/>
    <w:rsid w:val="005D75D3"/>
    <w:rsid w:val="005F2999"/>
    <w:rsid w:val="005F72CB"/>
    <w:rsid w:val="006015E8"/>
    <w:rsid w:val="006040A3"/>
    <w:rsid w:val="00614104"/>
    <w:rsid w:val="00626147"/>
    <w:rsid w:val="00630761"/>
    <w:rsid w:val="00630953"/>
    <w:rsid w:val="00642851"/>
    <w:rsid w:val="0064529B"/>
    <w:rsid w:val="006477FD"/>
    <w:rsid w:val="00650455"/>
    <w:rsid w:val="00663F54"/>
    <w:rsid w:val="00666142"/>
    <w:rsid w:val="00673C6F"/>
    <w:rsid w:val="00674467"/>
    <w:rsid w:val="00677C82"/>
    <w:rsid w:val="00680D4D"/>
    <w:rsid w:val="00682902"/>
    <w:rsid w:val="0068677F"/>
    <w:rsid w:val="00694527"/>
    <w:rsid w:val="006A7E92"/>
    <w:rsid w:val="006B059D"/>
    <w:rsid w:val="006B3EFE"/>
    <w:rsid w:val="006B4C6A"/>
    <w:rsid w:val="006B72E2"/>
    <w:rsid w:val="006C1288"/>
    <w:rsid w:val="006C428A"/>
    <w:rsid w:val="006C4FC2"/>
    <w:rsid w:val="006C553F"/>
    <w:rsid w:val="006C59DC"/>
    <w:rsid w:val="006D0343"/>
    <w:rsid w:val="006D5E8C"/>
    <w:rsid w:val="006E3E66"/>
    <w:rsid w:val="006E4B00"/>
    <w:rsid w:val="006E7FD1"/>
    <w:rsid w:val="007018F2"/>
    <w:rsid w:val="00703C76"/>
    <w:rsid w:val="00705BBF"/>
    <w:rsid w:val="0070686C"/>
    <w:rsid w:val="00710F24"/>
    <w:rsid w:val="00713C04"/>
    <w:rsid w:val="00714E9D"/>
    <w:rsid w:val="00717E75"/>
    <w:rsid w:val="00717FCD"/>
    <w:rsid w:val="007221FE"/>
    <w:rsid w:val="00724AC7"/>
    <w:rsid w:val="0072797E"/>
    <w:rsid w:val="00732E35"/>
    <w:rsid w:val="0074107C"/>
    <w:rsid w:val="00741855"/>
    <w:rsid w:val="00742DA6"/>
    <w:rsid w:val="00744952"/>
    <w:rsid w:val="00745BA3"/>
    <w:rsid w:val="00745F41"/>
    <w:rsid w:val="00754A55"/>
    <w:rsid w:val="00757469"/>
    <w:rsid w:val="0076159D"/>
    <w:rsid w:val="0076252F"/>
    <w:rsid w:val="0076595C"/>
    <w:rsid w:val="007742C9"/>
    <w:rsid w:val="00777E6F"/>
    <w:rsid w:val="00777EEF"/>
    <w:rsid w:val="00780B36"/>
    <w:rsid w:val="007831F4"/>
    <w:rsid w:val="007B2DE1"/>
    <w:rsid w:val="007B65F2"/>
    <w:rsid w:val="007C4323"/>
    <w:rsid w:val="007C51E5"/>
    <w:rsid w:val="007C6C00"/>
    <w:rsid w:val="007E370D"/>
    <w:rsid w:val="0080470D"/>
    <w:rsid w:val="00806519"/>
    <w:rsid w:val="0080760C"/>
    <w:rsid w:val="00811427"/>
    <w:rsid w:val="0081703D"/>
    <w:rsid w:val="00817A08"/>
    <w:rsid w:val="0082767E"/>
    <w:rsid w:val="0083237D"/>
    <w:rsid w:val="00833F3E"/>
    <w:rsid w:val="008449B6"/>
    <w:rsid w:val="00845CD8"/>
    <w:rsid w:val="00845F24"/>
    <w:rsid w:val="008462AC"/>
    <w:rsid w:val="00855B7B"/>
    <w:rsid w:val="008572A3"/>
    <w:rsid w:val="00860CF6"/>
    <w:rsid w:val="00867492"/>
    <w:rsid w:val="00867BBF"/>
    <w:rsid w:val="00876164"/>
    <w:rsid w:val="00883228"/>
    <w:rsid w:val="008864C9"/>
    <w:rsid w:val="008963C7"/>
    <w:rsid w:val="008B425F"/>
    <w:rsid w:val="008C1A42"/>
    <w:rsid w:val="008C6C85"/>
    <w:rsid w:val="008C7297"/>
    <w:rsid w:val="008D1775"/>
    <w:rsid w:val="008D3444"/>
    <w:rsid w:val="008E4395"/>
    <w:rsid w:val="00912079"/>
    <w:rsid w:val="00916C02"/>
    <w:rsid w:val="009243F4"/>
    <w:rsid w:val="00924EC5"/>
    <w:rsid w:val="00931A03"/>
    <w:rsid w:val="00931D19"/>
    <w:rsid w:val="00933A27"/>
    <w:rsid w:val="00934768"/>
    <w:rsid w:val="00934F4A"/>
    <w:rsid w:val="00943EA1"/>
    <w:rsid w:val="00967C03"/>
    <w:rsid w:val="009764EB"/>
    <w:rsid w:val="009865A2"/>
    <w:rsid w:val="00995848"/>
    <w:rsid w:val="00995E8E"/>
    <w:rsid w:val="009A2AC2"/>
    <w:rsid w:val="009A3502"/>
    <w:rsid w:val="009B13D0"/>
    <w:rsid w:val="009B4EC5"/>
    <w:rsid w:val="009C19E8"/>
    <w:rsid w:val="009C38CC"/>
    <w:rsid w:val="009C6616"/>
    <w:rsid w:val="009D3D7D"/>
    <w:rsid w:val="009D7D3B"/>
    <w:rsid w:val="009E7B2D"/>
    <w:rsid w:val="00A01FA8"/>
    <w:rsid w:val="00A07C91"/>
    <w:rsid w:val="00A10D96"/>
    <w:rsid w:val="00A11D47"/>
    <w:rsid w:val="00A3045B"/>
    <w:rsid w:val="00A32E2A"/>
    <w:rsid w:val="00A4699E"/>
    <w:rsid w:val="00A54C18"/>
    <w:rsid w:val="00A56EA6"/>
    <w:rsid w:val="00A5727B"/>
    <w:rsid w:val="00A61163"/>
    <w:rsid w:val="00A63F35"/>
    <w:rsid w:val="00A67195"/>
    <w:rsid w:val="00A73AFC"/>
    <w:rsid w:val="00A77B2D"/>
    <w:rsid w:val="00A82A62"/>
    <w:rsid w:val="00A84877"/>
    <w:rsid w:val="00A85735"/>
    <w:rsid w:val="00A85FB6"/>
    <w:rsid w:val="00A87C6D"/>
    <w:rsid w:val="00A91293"/>
    <w:rsid w:val="00A92C7D"/>
    <w:rsid w:val="00A936B9"/>
    <w:rsid w:val="00A97FC4"/>
    <w:rsid w:val="00AA038A"/>
    <w:rsid w:val="00AA4E4A"/>
    <w:rsid w:val="00AA638D"/>
    <w:rsid w:val="00AA7879"/>
    <w:rsid w:val="00AB0631"/>
    <w:rsid w:val="00AB3103"/>
    <w:rsid w:val="00AB3E63"/>
    <w:rsid w:val="00AB55FB"/>
    <w:rsid w:val="00AB6FB0"/>
    <w:rsid w:val="00AD0821"/>
    <w:rsid w:val="00AD0E15"/>
    <w:rsid w:val="00AD3893"/>
    <w:rsid w:val="00AD75AB"/>
    <w:rsid w:val="00AE2800"/>
    <w:rsid w:val="00AE4688"/>
    <w:rsid w:val="00AE5965"/>
    <w:rsid w:val="00AE5A32"/>
    <w:rsid w:val="00AF4D81"/>
    <w:rsid w:val="00AF58B8"/>
    <w:rsid w:val="00AF7EA5"/>
    <w:rsid w:val="00B00F11"/>
    <w:rsid w:val="00B01C31"/>
    <w:rsid w:val="00B06D41"/>
    <w:rsid w:val="00B11889"/>
    <w:rsid w:val="00B2544C"/>
    <w:rsid w:val="00B2568C"/>
    <w:rsid w:val="00B279CD"/>
    <w:rsid w:val="00B33622"/>
    <w:rsid w:val="00B37620"/>
    <w:rsid w:val="00B4136C"/>
    <w:rsid w:val="00B5114E"/>
    <w:rsid w:val="00B51FF7"/>
    <w:rsid w:val="00B6463C"/>
    <w:rsid w:val="00B67B37"/>
    <w:rsid w:val="00B72063"/>
    <w:rsid w:val="00B72A99"/>
    <w:rsid w:val="00B757F7"/>
    <w:rsid w:val="00B76CC8"/>
    <w:rsid w:val="00B77214"/>
    <w:rsid w:val="00BA044F"/>
    <w:rsid w:val="00BA0CCE"/>
    <w:rsid w:val="00BB2BEA"/>
    <w:rsid w:val="00BB7EDC"/>
    <w:rsid w:val="00BC07E3"/>
    <w:rsid w:val="00BC4C2F"/>
    <w:rsid w:val="00BC5295"/>
    <w:rsid w:val="00BD0FFB"/>
    <w:rsid w:val="00BD2FEA"/>
    <w:rsid w:val="00BD42FA"/>
    <w:rsid w:val="00BD72CF"/>
    <w:rsid w:val="00BE1D84"/>
    <w:rsid w:val="00BE65E8"/>
    <w:rsid w:val="00BE7C32"/>
    <w:rsid w:val="00BF3BE0"/>
    <w:rsid w:val="00BF55F2"/>
    <w:rsid w:val="00C0046C"/>
    <w:rsid w:val="00C020E8"/>
    <w:rsid w:val="00C02EB4"/>
    <w:rsid w:val="00C118AC"/>
    <w:rsid w:val="00C16D4F"/>
    <w:rsid w:val="00C24D15"/>
    <w:rsid w:val="00C41B67"/>
    <w:rsid w:val="00C44F97"/>
    <w:rsid w:val="00C55445"/>
    <w:rsid w:val="00C57919"/>
    <w:rsid w:val="00C61F1B"/>
    <w:rsid w:val="00C63336"/>
    <w:rsid w:val="00C66E39"/>
    <w:rsid w:val="00C8709F"/>
    <w:rsid w:val="00CD39CB"/>
    <w:rsid w:val="00CD6103"/>
    <w:rsid w:val="00CD6D50"/>
    <w:rsid w:val="00CD767B"/>
    <w:rsid w:val="00CE4AEE"/>
    <w:rsid w:val="00CE7297"/>
    <w:rsid w:val="00CF1DE9"/>
    <w:rsid w:val="00CF2B20"/>
    <w:rsid w:val="00CF68F9"/>
    <w:rsid w:val="00D1101D"/>
    <w:rsid w:val="00D15434"/>
    <w:rsid w:val="00D16A21"/>
    <w:rsid w:val="00D16E2A"/>
    <w:rsid w:val="00D17D4A"/>
    <w:rsid w:val="00D25577"/>
    <w:rsid w:val="00D265FA"/>
    <w:rsid w:val="00D34CEA"/>
    <w:rsid w:val="00D3628E"/>
    <w:rsid w:val="00D362A7"/>
    <w:rsid w:val="00D3656D"/>
    <w:rsid w:val="00D46B32"/>
    <w:rsid w:val="00D46CC7"/>
    <w:rsid w:val="00D47C42"/>
    <w:rsid w:val="00D5116E"/>
    <w:rsid w:val="00D52707"/>
    <w:rsid w:val="00D54433"/>
    <w:rsid w:val="00D619A8"/>
    <w:rsid w:val="00D61A79"/>
    <w:rsid w:val="00D66981"/>
    <w:rsid w:val="00D66A7D"/>
    <w:rsid w:val="00D67813"/>
    <w:rsid w:val="00D82EA1"/>
    <w:rsid w:val="00D86CDA"/>
    <w:rsid w:val="00D87DD8"/>
    <w:rsid w:val="00D934B1"/>
    <w:rsid w:val="00D968B9"/>
    <w:rsid w:val="00D97DAF"/>
    <w:rsid w:val="00DA393D"/>
    <w:rsid w:val="00DA74A2"/>
    <w:rsid w:val="00DB167A"/>
    <w:rsid w:val="00DD12C6"/>
    <w:rsid w:val="00DD23B8"/>
    <w:rsid w:val="00DD261F"/>
    <w:rsid w:val="00DD5D91"/>
    <w:rsid w:val="00DE2B39"/>
    <w:rsid w:val="00DE6575"/>
    <w:rsid w:val="00DF4337"/>
    <w:rsid w:val="00DF525A"/>
    <w:rsid w:val="00DF68AB"/>
    <w:rsid w:val="00E04FDC"/>
    <w:rsid w:val="00E11B05"/>
    <w:rsid w:val="00E156C2"/>
    <w:rsid w:val="00E17B48"/>
    <w:rsid w:val="00E222BC"/>
    <w:rsid w:val="00E32CC7"/>
    <w:rsid w:val="00E37879"/>
    <w:rsid w:val="00E43DA6"/>
    <w:rsid w:val="00E44455"/>
    <w:rsid w:val="00E57E97"/>
    <w:rsid w:val="00E63BDA"/>
    <w:rsid w:val="00E66590"/>
    <w:rsid w:val="00E7042D"/>
    <w:rsid w:val="00E77928"/>
    <w:rsid w:val="00E86A9C"/>
    <w:rsid w:val="00E914F2"/>
    <w:rsid w:val="00E92EA5"/>
    <w:rsid w:val="00E931A8"/>
    <w:rsid w:val="00E97CCD"/>
    <w:rsid w:val="00EA04BB"/>
    <w:rsid w:val="00EA0ACA"/>
    <w:rsid w:val="00EA65EF"/>
    <w:rsid w:val="00EA67C9"/>
    <w:rsid w:val="00EB10DB"/>
    <w:rsid w:val="00EB743B"/>
    <w:rsid w:val="00EC1426"/>
    <w:rsid w:val="00EC2CEE"/>
    <w:rsid w:val="00ED18AB"/>
    <w:rsid w:val="00ED28F6"/>
    <w:rsid w:val="00ED3D1C"/>
    <w:rsid w:val="00ED4CC0"/>
    <w:rsid w:val="00EE2D60"/>
    <w:rsid w:val="00EF27B5"/>
    <w:rsid w:val="00EF4483"/>
    <w:rsid w:val="00F02890"/>
    <w:rsid w:val="00F02B7F"/>
    <w:rsid w:val="00F033D7"/>
    <w:rsid w:val="00F039D2"/>
    <w:rsid w:val="00F041AD"/>
    <w:rsid w:val="00F062AF"/>
    <w:rsid w:val="00F076E6"/>
    <w:rsid w:val="00F13D1B"/>
    <w:rsid w:val="00F170C0"/>
    <w:rsid w:val="00F223A6"/>
    <w:rsid w:val="00F32801"/>
    <w:rsid w:val="00F34DEA"/>
    <w:rsid w:val="00F353B0"/>
    <w:rsid w:val="00F36008"/>
    <w:rsid w:val="00F420EC"/>
    <w:rsid w:val="00F42920"/>
    <w:rsid w:val="00F51DD8"/>
    <w:rsid w:val="00F57FA3"/>
    <w:rsid w:val="00F633F8"/>
    <w:rsid w:val="00F6539C"/>
    <w:rsid w:val="00F748D9"/>
    <w:rsid w:val="00F96C74"/>
    <w:rsid w:val="00FA04FC"/>
    <w:rsid w:val="00FA637A"/>
    <w:rsid w:val="00FA787A"/>
    <w:rsid w:val="00FB0BEF"/>
    <w:rsid w:val="00FB6DAB"/>
    <w:rsid w:val="00FC4736"/>
    <w:rsid w:val="00FD1F0E"/>
    <w:rsid w:val="00FD251C"/>
    <w:rsid w:val="00FD2595"/>
    <w:rsid w:val="00FE0935"/>
    <w:rsid w:val="00FE6890"/>
    <w:rsid w:val="00FF12FF"/>
    <w:rsid w:val="00FF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FB738"/>
  <w15:docId w15:val="{1AB6EA50-ADF0-4655-8877-4C10DCE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75AB"/>
    <w:rPr>
      <w:color w:val="0563C1" w:themeColor="hyperlink"/>
      <w:u w:val="single"/>
    </w:rPr>
  </w:style>
  <w:style w:type="table" w:styleId="a4">
    <w:name w:val="Table Grid"/>
    <w:basedOn w:val="a1"/>
    <w:uiPriority w:val="39"/>
    <w:rsid w:val="00D47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018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018F2"/>
    <w:rPr>
      <w:rFonts w:ascii="Segoe UI" w:hAnsi="Segoe UI" w:cs="Segoe UI"/>
      <w:sz w:val="18"/>
      <w:szCs w:val="18"/>
    </w:rPr>
  </w:style>
  <w:style w:type="paragraph" w:styleId="a7">
    <w:name w:val="header"/>
    <w:basedOn w:val="a"/>
    <w:link w:val="a8"/>
    <w:uiPriority w:val="99"/>
    <w:unhideWhenUsed/>
    <w:rsid w:val="00E444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4455"/>
  </w:style>
  <w:style w:type="paragraph" w:styleId="a9">
    <w:name w:val="footer"/>
    <w:basedOn w:val="a"/>
    <w:link w:val="aa"/>
    <w:uiPriority w:val="99"/>
    <w:unhideWhenUsed/>
    <w:rsid w:val="00E444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4455"/>
  </w:style>
  <w:style w:type="character" w:styleId="ab">
    <w:name w:val="line number"/>
    <w:basedOn w:val="a0"/>
    <w:uiPriority w:val="99"/>
    <w:semiHidden/>
    <w:unhideWhenUsed/>
    <w:rsid w:val="00416603"/>
  </w:style>
  <w:style w:type="character" w:styleId="ac">
    <w:name w:val="annotation reference"/>
    <w:basedOn w:val="a0"/>
    <w:uiPriority w:val="99"/>
    <w:semiHidden/>
    <w:unhideWhenUsed/>
    <w:rsid w:val="00C63336"/>
    <w:rPr>
      <w:sz w:val="16"/>
      <w:szCs w:val="16"/>
    </w:rPr>
  </w:style>
  <w:style w:type="paragraph" w:styleId="ad">
    <w:name w:val="annotation text"/>
    <w:basedOn w:val="a"/>
    <w:link w:val="ae"/>
    <w:uiPriority w:val="99"/>
    <w:semiHidden/>
    <w:unhideWhenUsed/>
    <w:rsid w:val="00C63336"/>
    <w:pPr>
      <w:spacing w:line="240" w:lineRule="auto"/>
    </w:pPr>
    <w:rPr>
      <w:sz w:val="20"/>
      <w:szCs w:val="20"/>
    </w:rPr>
  </w:style>
  <w:style w:type="character" w:customStyle="1" w:styleId="ae">
    <w:name w:val="Текст примечания Знак"/>
    <w:basedOn w:val="a0"/>
    <w:link w:val="ad"/>
    <w:uiPriority w:val="99"/>
    <w:semiHidden/>
    <w:rsid w:val="00C63336"/>
    <w:rPr>
      <w:sz w:val="20"/>
      <w:szCs w:val="20"/>
    </w:rPr>
  </w:style>
  <w:style w:type="paragraph" w:styleId="af">
    <w:name w:val="annotation subject"/>
    <w:basedOn w:val="ad"/>
    <w:next w:val="ad"/>
    <w:link w:val="af0"/>
    <w:uiPriority w:val="99"/>
    <w:semiHidden/>
    <w:unhideWhenUsed/>
    <w:rsid w:val="00C63336"/>
    <w:rPr>
      <w:b/>
      <w:bCs/>
    </w:rPr>
  </w:style>
  <w:style w:type="character" w:customStyle="1" w:styleId="af0">
    <w:name w:val="Тема примечания Знак"/>
    <w:basedOn w:val="ae"/>
    <w:link w:val="af"/>
    <w:uiPriority w:val="99"/>
    <w:semiHidden/>
    <w:rsid w:val="00C633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3145">
      <w:bodyDiv w:val="1"/>
      <w:marLeft w:val="0"/>
      <w:marRight w:val="0"/>
      <w:marTop w:val="0"/>
      <w:marBottom w:val="0"/>
      <w:divBdr>
        <w:top w:val="none" w:sz="0" w:space="0" w:color="auto"/>
        <w:left w:val="none" w:sz="0" w:space="0" w:color="auto"/>
        <w:bottom w:val="none" w:sz="0" w:space="0" w:color="auto"/>
        <w:right w:val="none" w:sz="0" w:space="0" w:color="auto"/>
      </w:divBdr>
    </w:div>
    <w:div w:id="435322421">
      <w:bodyDiv w:val="1"/>
      <w:marLeft w:val="0"/>
      <w:marRight w:val="0"/>
      <w:marTop w:val="0"/>
      <w:marBottom w:val="0"/>
      <w:divBdr>
        <w:top w:val="none" w:sz="0" w:space="0" w:color="auto"/>
        <w:left w:val="none" w:sz="0" w:space="0" w:color="auto"/>
        <w:bottom w:val="none" w:sz="0" w:space="0" w:color="auto"/>
        <w:right w:val="none" w:sz="0" w:space="0" w:color="auto"/>
      </w:divBdr>
    </w:div>
    <w:div w:id="532571286">
      <w:bodyDiv w:val="1"/>
      <w:marLeft w:val="0"/>
      <w:marRight w:val="0"/>
      <w:marTop w:val="0"/>
      <w:marBottom w:val="0"/>
      <w:divBdr>
        <w:top w:val="none" w:sz="0" w:space="0" w:color="auto"/>
        <w:left w:val="none" w:sz="0" w:space="0" w:color="auto"/>
        <w:bottom w:val="none" w:sz="0" w:space="0" w:color="auto"/>
        <w:right w:val="none" w:sz="0" w:space="0" w:color="auto"/>
      </w:divBdr>
    </w:div>
    <w:div w:id="911934757">
      <w:bodyDiv w:val="1"/>
      <w:marLeft w:val="0"/>
      <w:marRight w:val="0"/>
      <w:marTop w:val="0"/>
      <w:marBottom w:val="0"/>
      <w:divBdr>
        <w:top w:val="none" w:sz="0" w:space="0" w:color="auto"/>
        <w:left w:val="none" w:sz="0" w:space="0" w:color="auto"/>
        <w:bottom w:val="none" w:sz="0" w:space="0" w:color="auto"/>
        <w:right w:val="none" w:sz="0" w:space="0" w:color="auto"/>
      </w:divBdr>
    </w:div>
    <w:div w:id="1015838367">
      <w:bodyDiv w:val="1"/>
      <w:marLeft w:val="0"/>
      <w:marRight w:val="0"/>
      <w:marTop w:val="0"/>
      <w:marBottom w:val="0"/>
      <w:divBdr>
        <w:top w:val="none" w:sz="0" w:space="0" w:color="auto"/>
        <w:left w:val="none" w:sz="0" w:space="0" w:color="auto"/>
        <w:bottom w:val="none" w:sz="0" w:space="0" w:color="auto"/>
        <w:right w:val="none" w:sz="0" w:space="0" w:color="auto"/>
      </w:divBdr>
    </w:div>
    <w:div w:id="1302614277">
      <w:bodyDiv w:val="1"/>
      <w:marLeft w:val="0"/>
      <w:marRight w:val="0"/>
      <w:marTop w:val="0"/>
      <w:marBottom w:val="0"/>
      <w:divBdr>
        <w:top w:val="none" w:sz="0" w:space="0" w:color="auto"/>
        <w:left w:val="none" w:sz="0" w:space="0" w:color="auto"/>
        <w:bottom w:val="none" w:sz="0" w:space="0" w:color="auto"/>
        <w:right w:val="none" w:sz="0" w:space="0" w:color="auto"/>
      </w:divBdr>
    </w:div>
    <w:div w:id="1428506143">
      <w:bodyDiv w:val="1"/>
      <w:marLeft w:val="0"/>
      <w:marRight w:val="0"/>
      <w:marTop w:val="0"/>
      <w:marBottom w:val="0"/>
      <w:divBdr>
        <w:top w:val="none" w:sz="0" w:space="0" w:color="auto"/>
        <w:left w:val="none" w:sz="0" w:space="0" w:color="auto"/>
        <w:bottom w:val="none" w:sz="0" w:space="0" w:color="auto"/>
        <w:right w:val="none" w:sz="0" w:space="0" w:color="auto"/>
      </w:divBdr>
    </w:div>
    <w:div w:id="20444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stat.gov.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7676</Words>
  <Characters>4376</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Donstat_001</cp:lastModifiedBy>
  <cp:revision>164</cp:revision>
  <cp:lastPrinted>2024-03-18T07:47:00Z</cp:lastPrinted>
  <dcterms:created xsi:type="dcterms:W3CDTF">2024-03-12T13:45:00Z</dcterms:created>
  <dcterms:modified xsi:type="dcterms:W3CDTF">2024-03-18T08:22:00Z</dcterms:modified>
</cp:coreProperties>
</file>